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3794E" w:rsidR="00570E9F" w:rsidP="00570E9F" w:rsidRDefault="00570E9F" w14:paraId="4956F4E4" w14:textId="77777777">
      <w:r>
        <w:rPr>
          <w:noProof/>
        </w:rPr>
        <w:drawing>
          <wp:inline distT="0" distB="0" distL="0" distR="0" wp14:anchorId="36B91DF8" wp14:editId="7FB56860">
            <wp:extent cx="1642110" cy="1642110"/>
            <wp:effectExtent l="0" t="0" r="0" b="0"/>
            <wp:docPr id="64079781" name="Picture 640797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9781" name="Picture 6407978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535" cy="1647535"/>
                    </a:xfrm>
                    <a:prstGeom prst="rect">
                      <a:avLst/>
                    </a:prstGeom>
                  </pic:spPr>
                </pic:pic>
              </a:graphicData>
            </a:graphic>
          </wp:inline>
        </w:drawing>
      </w:r>
    </w:p>
    <w:p w:rsidR="00570E9F" w:rsidP="00570E9F" w:rsidRDefault="00570E9F" w14:paraId="27FD9A82" w14:textId="6755F67E">
      <w:pPr>
        <w:pStyle w:val="Title"/>
      </w:pPr>
      <w:r w:rsidRPr="6B80AC10">
        <w:t xml:space="preserve">Management Plan for </w:t>
      </w:r>
      <w:r w:rsidR="00AD473C">
        <w:t xml:space="preserve">the </w:t>
      </w:r>
      <w:r w:rsidR="00257CDF">
        <w:t xml:space="preserve">Trusts work within the </w:t>
      </w:r>
      <w:r w:rsidR="00AD473C">
        <w:t xml:space="preserve">Thirlmere Catchment </w:t>
      </w:r>
    </w:p>
    <w:p w:rsidR="00570E9F" w:rsidP="00570E9F" w:rsidRDefault="00C0636C" w14:paraId="471D323C" w14:textId="64A0F693">
      <w:pPr>
        <w:spacing w:after="360"/>
        <w:rPr>
          <w:sz w:val="24"/>
          <w:szCs w:val="24"/>
        </w:rPr>
      </w:pPr>
      <w:r>
        <w:rPr>
          <w:noProof/>
        </w:rPr>
        <mc:AlternateContent>
          <mc:Choice Requires="wps">
            <w:drawing>
              <wp:anchor distT="45720" distB="45720" distL="114300" distR="114300" simplePos="0" relativeHeight="251669504" behindDoc="0" locked="0" layoutInCell="1" allowOverlap="1" wp14:anchorId="0E52A53F" wp14:editId="7FE4ECFF">
                <wp:simplePos x="0" y="0"/>
                <wp:positionH relativeFrom="column">
                  <wp:posOffset>4043680</wp:posOffset>
                </wp:positionH>
                <wp:positionV relativeFrom="paragraph">
                  <wp:posOffset>3921125</wp:posOffset>
                </wp:positionV>
                <wp:extent cx="236093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Pr="00C0636C" w:rsidR="0055015B" w:rsidRDefault="0055015B" w14:paraId="074E47EA" w14:textId="5A0DA5B2">
                            <w:pPr>
                              <w:rPr>
                                <w:color w:val="FFFFFF" w:themeColor="background1"/>
                              </w:rPr>
                            </w:pPr>
                            <w:r w:rsidRPr="00C0636C">
                              <w:rPr>
                                <w:color w:val="FFFFFF" w:themeColor="background1"/>
                              </w:rPr>
                              <w:t>© Lisa Bergerud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E52A53F">
                <v:stroke joinstyle="miter"/>
                <v:path gradientshapeok="t" o:connecttype="rect"/>
              </v:shapetype>
              <v:shape id="Text Box 217" style="position:absolute;margin-left:318.4pt;margin-top:308.7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">
                <v:textbox style="mso-fit-shape-to-text:t">
                  <w:txbxContent>
                    <w:p w:rsidRPr="00C0636C" w:rsidR="0055015B" w:rsidRDefault="0055015B" w14:paraId="074E47EA" w14:textId="5A0DA5B2">
                      <w:pPr>
                        <w:rPr>
                          <w:color w:val="FFFFFF" w:themeColor="background1"/>
                        </w:rPr>
                      </w:pPr>
                      <w:r w:rsidRPr="00C0636C">
                        <w:rPr>
                          <w:color w:val="FFFFFF" w:themeColor="background1"/>
                        </w:rPr>
                        <w:t>© Lisa Bergerud</w:t>
                      </w:r>
                    </w:p>
                  </w:txbxContent>
                </v:textbox>
                <w10:wrap type="square"/>
              </v:shape>
            </w:pict>
          </mc:Fallback>
        </mc:AlternateContent>
      </w:r>
      <w:r w:rsidRPr="002D44FE" w:rsidR="00570E9F">
        <w:rPr>
          <w:sz w:val="24"/>
          <w:szCs w:val="24"/>
        </w:rPr>
        <w:t>Prepared in 2023</w:t>
      </w:r>
      <w:r w:rsidRPr="002D44FE" w:rsidR="336C97CF">
        <w:rPr>
          <w:sz w:val="24"/>
          <w:szCs w:val="24"/>
        </w:rPr>
        <w:t>. Updated 2024</w:t>
      </w:r>
    </w:p>
    <w:p w:rsidR="00D8696E" w:rsidP="00570E9F" w:rsidRDefault="007340F6" w14:paraId="19D5DC0F" w14:textId="5A3F1A47">
      <w:pPr>
        <w:spacing w:after="360"/>
        <w:rPr>
          <w:sz w:val="24"/>
          <w:szCs w:val="24"/>
        </w:rPr>
      </w:pPr>
      <w:r>
        <w:rPr>
          <w:noProof/>
          <w:sz w:val="24"/>
          <w:szCs w:val="24"/>
        </w:rPr>
        <w:drawing>
          <wp:inline distT="0" distB="0" distL="0" distR="0" wp14:anchorId="41DFF0FB" wp14:editId="10618FC3">
            <wp:extent cx="4747260" cy="3397885"/>
            <wp:effectExtent l="0" t="0" r="0" b="0"/>
            <wp:docPr id="667376267" name="Picture 1" descr="A group of people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76267" name="Picture 1" descr="A group of people in a fiel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9776" cy="3435474"/>
                    </a:xfrm>
                    <a:prstGeom prst="rect">
                      <a:avLst/>
                    </a:prstGeom>
                  </pic:spPr>
                </pic:pic>
              </a:graphicData>
            </a:graphic>
          </wp:inline>
        </w:drawing>
      </w:r>
    </w:p>
    <w:p w:rsidRPr="007B3D81" w:rsidR="00570E9F" w:rsidP="0055015B" w:rsidRDefault="002B3AAC" w14:paraId="6380E89E" w14:textId="449095F9">
      <w:pPr>
        <w:spacing w:after="0"/>
      </w:pPr>
      <w:r>
        <w:t xml:space="preserve">Approximate </w:t>
      </w:r>
      <w:r w:rsidR="00570E9F">
        <w:t>Area</w:t>
      </w:r>
      <w:r w:rsidRPr="007B3D81" w:rsidR="00570E9F">
        <w:t xml:space="preserve">: </w:t>
      </w:r>
      <w:r w:rsidRPr="002B3AAC">
        <w:t>4322</w:t>
      </w:r>
      <w:r>
        <w:t xml:space="preserve"> </w:t>
      </w:r>
      <w:r w:rsidRPr="007B3D81" w:rsidR="00570E9F">
        <w:t>hectares</w:t>
      </w:r>
    </w:p>
    <w:p w:rsidR="00570E9F" w:rsidP="00570E9F" w:rsidRDefault="00570E9F" w14:paraId="6368CE90" w14:textId="7D1167A9">
      <w:pPr>
        <w:pStyle w:val="NoSpacing"/>
        <w:spacing w:after="480"/>
      </w:pPr>
      <w:r w:rsidRPr="00165229">
        <w:t>National Grid Reference</w:t>
      </w:r>
      <w:r>
        <w:t xml:space="preserve">: </w:t>
      </w:r>
      <w:r w:rsidRPr="00651E6F" w:rsidR="00651E6F">
        <w:t>NY 34243 15107</w:t>
      </w:r>
      <w:r w:rsidR="00BB51D6">
        <w:t xml:space="preserve"> (summit)</w:t>
      </w:r>
    </w:p>
    <w:p w:rsidR="00570E9F" w:rsidP="00C0636C" w:rsidRDefault="00570E9F" w14:paraId="46C949FF" w14:textId="7A61F781">
      <w:pPr>
        <w:spacing w:after="0"/>
        <w:rPr>
          <w:sz w:val="28"/>
          <w:szCs w:val="28"/>
        </w:rPr>
      </w:pPr>
      <w:r w:rsidRPr="00682F2A">
        <w:rPr>
          <w:sz w:val="28"/>
          <w:szCs w:val="28"/>
        </w:rPr>
        <w:t xml:space="preserve">For </w:t>
      </w:r>
      <w:r w:rsidR="00DC29BD">
        <w:rPr>
          <w:sz w:val="28"/>
          <w:szCs w:val="28"/>
        </w:rPr>
        <w:t xml:space="preserve">the most recent information </w:t>
      </w:r>
      <w:r w:rsidR="00B31D9F">
        <w:rPr>
          <w:sz w:val="28"/>
          <w:szCs w:val="28"/>
        </w:rPr>
        <w:t xml:space="preserve">on our work at Thirlmere, visit </w:t>
      </w:r>
      <w:hyperlink w:history="1" r:id="rId13">
        <w:r w:rsidRPr="00D01425" w:rsidR="00B31D9F">
          <w:rPr>
            <w:rStyle w:val="Hyperlink"/>
            <w:sz w:val="28"/>
            <w:szCs w:val="28"/>
          </w:rPr>
          <w:t>https://www.johnmuirtrust.org/whats-new/news/1403-more-trees-planted-at-thirlmere</w:t>
        </w:r>
      </w:hyperlink>
    </w:p>
    <w:p w:rsidR="00B31D9F" w:rsidP="00C0636C" w:rsidRDefault="00B31D9F" w14:paraId="7775C9F5" w14:textId="77777777">
      <w:pPr>
        <w:spacing w:after="0"/>
        <w:rPr>
          <w:sz w:val="28"/>
          <w:szCs w:val="28"/>
        </w:rPr>
      </w:pPr>
    </w:p>
    <w:p w:rsidR="000C4D14" w:rsidRDefault="000C4D14" w14:paraId="6C9574EE" w14:textId="4822DF8A">
      <w:pPr>
        <w:rPr>
          <w:rStyle w:val="Hyperlink"/>
          <w:sz w:val="28"/>
          <w:szCs w:val="28"/>
        </w:rPr>
      </w:pPr>
      <w:r>
        <w:rPr>
          <w:rStyle w:val="Hyperlink"/>
          <w:sz w:val="28"/>
          <w:szCs w:val="28"/>
        </w:rPr>
        <w:br w:type="page"/>
      </w:r>
    </w:p>
    <w:sdt>
      <w:sdtPr>
        <w:id w:val="-139425492"/>
        <w:docPartObj>
          <w:docPartGallery w:val="Table of Contents"/>
          <w:docPartUnique/>
        </w:docPartObj>
        <w:rPr>
          <w:rFonts w:ascii="Calibri" w:hAnsi="Calibri" w:eastAsia="ＭＳ 明朝" w:cs="Arial" w:asciiTheme="minorAscii" w:hAnsiTheme="minorAscii" w:eastAsiaTheme="minorEastAsia" w:cstheme="minorBidi"/>
          <w:color w:val="auto"/>
          <w:sz w:val="22"/>
          <w:szCs w:val="22"/>
          <w:lang w:val="en-GB"/>
        </w:rPr>
      </w:sdtPr>
      <w:sdtEndPr>
        <w:rPr>
          <w:rFonts w:ascii="Calibri" w:hAnsi="Calibri" w:eastAsia="ＭＳ 明朝" w:cs="Arial" w:asciiTheme="minorAscii" w:hAnsiTheme="minorAscii" w:eastAsiaTheme="minorEastAsia" w:cstheme="minorBidi"/>
          <w:b w:val="1"/>
          <w:bCs w:val="1"/>
          <w:noProof/>
          <w:color w:val="auto"/>
          <w:sz w:val="22"/>
          <w:szCs w:val="22"/>
          <w:lang w:val="en-GB"/>
        </w:rPr>
      </w:sdtEndPr>
      <w:sdtContent>
        <w:p w:rsidR="000C4D14" w:rsidRDefault="000C4D14" w14:paraId="0B67CDD5" w14:textId="09682825">
          <w:pPr>
            <w:pStyle w:val="TOCHeading"/>
          </w:pPr>
          <w:r>
            <w:t>Contents</w:t>
          </w:r>
        </w:p>
        <w:p w:rsidR="003129A0" w:rsidRDefault="000C4D14" w14:paraId="212794BA" w14:textId="30D0BD12">
          <w:pPr>
            <w:pStyle w:val="TOC1"/>
            <w:rPr>
              <w:rFonts w:eastAsiaTheme="minorEastAsia"/>
              <w:noProof/>
              <w:lang w:eastAsia="en-GB"/>
            </w:rPr>
          </w:pPr>
          <w:r>
            <w:fldChar w:fldCharType="begin"/>
          </w:r>
          <w:r>
            <w:instrText xml:space="preserve"> TOC \o "1-3" \h \z \u </w:instrText>
          </w:r>
          <w:r>
            <w:fldChar w:fldCharType="separate"/>
          </w:r>
          <w:hyperlink w:history="1" w:anchor="_Toc131006231">
            <w:r w:rsidRPr="00450D41" w:rsidR="003129A0">
              <w:rPr>
                <w:rStyle w:val="Hyperlink"/>
                <w:rFonts w:cstheme="minorHAnsi"/>
                <w:noProof/>
              </w:rPr>
              <w:t>1 Introduction</w:t>
            </w:r>
            <w:r w:rsidR="003129A0">
              <w:rPr>
                <w:noProof/>
                <w:webHidden/>
              </w:rPr>
              <w:tab/>
            </w:r>
            <w:r w:rsidR="003129A0">
              <w:rPr>
                <w:noProof/>
                <w:webHidden/>
              </w:rPr>
              <w:fldChar w:fldCharType="begin"/>
            </w:r>
            <w:r w:rsidR="003129A0">
              <w:rPr>
                <w:noProof/>
                <w:webHidden/>
              </w:rPr>
              <w:instrText xml:space="preserve"> PAGEREF _Toc131006231 \h </w:instrText>
            </w:r>
            <w:r w:rsidR="003129A0">
              <w:rPr>
                <w:noProof/>
                <w:webHidden/>
              </w:rPr>
            </w:r>
            <w:r w:rsidR="003129A0">
              <w:rPr>
                <w:noProof/>
                <w:webHidden/>
              </w:rPr>
              <w:fldChar w:fldCharType="separate"/>
            </w:r>
            <w:r w:rsidR="003129A0">
              <w:rPr>
                <w:noProof/>
                <w:webHidden/>
              </w:rPr>
              <w:t>3</w:t>
            </w:r>
            <w:r w:rsidR="003129A0">
              <w:rPr>
                <w:noProof/>
                <w:webHidden/>
              </w:rPr>
              <w:fldChar w:fldCharType="end"/>
            </w:r>
          </w:hyperlink>
        </w:p>
        <w:p w:rsidR="003129A0" w:rsidP="46C8C589" w:rsidRDefault="002B0443" w14:paraId="0681674F" w14:textId="2AF5EC9E" w14:noSpellErr="1">
          <w:pPr>
            <w:pStyle w:val="TOC1"/>
            <w:rPr>
              <w:rFonts w:eastAsia="ＭＳ 明朝" w:eastAsiaTheme="minorEastAsia"/>
              <w:noProof/>
              <w:lang w:eastAsia="en-GB"/>
            </w:rPr>
          </w:pPr>
          <w:hyperlink w:history="1" w:anchor="_Toc131006232">
            <w:r w:rsidRPr="62F9CAFB" w:rsidR="003129A0">
              <w:rPr>
                <w:rStyle w:val="Hyperlink"/>
                <w:noProof/>
              </w:rPr>
              <w:t>2 Glenridding Common</w:t>
            </w:r>
            <w:r w:rsidR="003129A0">
              <w:rPr>
                <w:noProof/>
                <w:webHidden/>
              </w:rPr>
              <w:tab/>
            </w:r>
            <w:r w:rsidR="003129A0">
              <w:rPr>
                <w:noProof/>
                <w:webHidden/>
              </w:rPr>
              <w:fldChar w:fldCharType="begin"/>
            </w:r>
            <w:r w:rsidR="003129A0">
              <w:rPr>
                <w:noProof/>
                <w:webHidden/>
              </w:rPr>
              <w:instrText xml:space="preserve"> PAGEREF _Toc131006232 \h </w:instrText>
            </w:r>
            <w:r w:rsidR="003129A0">
              <w:rPr>
                <w:noProof/>
                <w:webHidden/>
              </w:rPr>
            </w:r>
            <w:r w:rsidR="003129A0">
              <w:rPr>
                <w:noProof/>
                <w:webHidden/>
              </w:rPr>
              <w:fldChar w:fldCharType="separate"/>
            </w:r>
            <w:r w:rsidR="003129A0">
              <w:rPr>
                <w:noProof/>
                <w:webHidden/>
              </w:rPr>
              <w:t>3</w:t>
            </w:r>
            <w:r w:rsidR="003129A0">
              <w:rPr>
                <w:noProof/>
                <w:webHidden/>
              </w:rPr>
              <w:fldChar w:fldCharType="end"/>
            </w:r>
          </w:hyperlink>
        </w:p>
        <w:p w:rsidR="003129A0" w:rsidRDefault="002B0443" w14:paraId="2D64FCF8" w14:textId="367ABB9A">
          <w:pPr>
            <w:pStyle w:val="TOC1"/>
            <w:rPr>
              <w:rFonts w:eastAsiaTheme="minorEastAsia"/>
              <w:noProof/>
              <w:lang w:eastAsia="en-GB"/>
            </w:rPr>
          </w:pPr>
          <w:hyperlink w:history="1" w:anchor="_Toc131006233">
            <w:r w:rsidRPr="00450D41" w:rsidR="003129A0">
              <w:rPr>
                <w:rStyle w:val="Hyperlink"/>
                <w:rFonts w:cstheme="minorHAnsi"/>
                <w:noProof/>
              </w:rPr>
              <w:t>3 Our Ambitions</w:t>
            </w:r>
            <w:r w:rsidR="003129A0">
              <w:rPr>
                <w:noProof/>
                <w:webHidden/>
              </w:rPr>
              <w:tab/>
            </w:r>
            <w:r w:rsidR="003129A0">
              <w:rPr>
                <w:noProof/>
                <w:webHidden/>
              </w:rPr>
              <w:fldChar w:fldCharType="begin"/>
            </w:r>
            <w:r w:rsidR="003129A0">
              <w:rPr>
                <w:noProof/>
                <w:webHidden/>
              </w:rPr>
              <w:instrText xml:space="preserve"> PAGEREF _Toc131006233 \h </w:instrText>
            </w:r>
            <w:r w:rsidR="003129A0">
              <w:rPr>
                <w:noProof/>
                <w:webHidden/>
              </w:rPr>
            </w:r>
            <w:r w:rsidR="003129A0">
              <w:rPr>
                <w:noProof/>
                <w:webHidden/>
              </w:rPr>
              <w:fldChar w:fldCharType="separate"/>
            </w:r>
            <w:r w:rsidR="003129A0">
              <w:rPr>
                <w:noProof/>
                <w:webHidden/>
              </w:rPr>
              <w:t>4</w:t>
            </w:r>
            <w:r w:rsidR="003129A0">
              <w:rPr>
                <w:noProof/>
                <w:webHidden/>
              </w:rPr>
              <w:fldChar w:fldCharType="end"/>
            </w:r>
          </w:hyperlink>
        </w:p>
        <w:p w:rsidR="003129A0" w:rsidRDefault="002B0443" w14:paraId="16498393" w14:textId="17124CDD">
          <w:pPr>
            <w:pStyle w:val="TOC2"/>
            <w:rPr>
              <w:rFonts w:eastAsiaTheme="minorEastAsia"/>
              <w:noProof/>
              <w:lang w:eastAsia="en-GB"/>
            </w:rPr>
          </w:pPr>
          <w:hyperlink w:history="1" w:anchor="_Toc131006234">
            <w:r w:rsidRPr="00450D41" w:rsidR="003129A0">
              <w:rPr>
                <w:rStyle w:val="Hyperlink"/>
                <w:rFonts w:cstheme="minorHAnsi"/>
                <w:noProof/>
              </w:rPr>
              <w:t>3.1 Our Vision</w:t>
            </w:r>
            <w:r w:rsidR="003129A0">
              <w:rPr>
                <w:noProof/>
                <w:webHidden/>
              </w:rPr>
              <w:tab/>
            </w:r>
            <w:r w:rsidR="003129A0">
              <w:rPr>
                <w:noProof/>
                <w:webHidden/>
              </w:rPr>
              <w:fldChar w:fldCharType="begin"/>
            </w:r>
            <w:r w:rsidR="003129A0">
              <w:rPr>
                <w:noProof/>
                <w:webHidden/>
              </w:rPr>
              <w:instrText xml:space="preserve"> PAGEREF _Toc131006234 \h </w:instrText>
            </w:r>
            <w:r w:rsidR="003129A0">
              <w:rPr>
                <w:noProof/>
                <w:webHidden/>
              </w:rPr>
            </w:r>
            <w:r w:rsidR="003129A0">
              <w:rPr>
                <w:noProof/>
                <w:webHidden/>
              </w:rPr>
              <w:fldChar w:fldCharType="separate"/>
            </w:r>
            <w:r w:rsidR="003129A0">
              <w:rPr>
                <w:noProof/>
                <w:webHidden/>
              </w:rPr>
              <w:t>4</w:t>
            </w:r>
            <w:r w:rsidR="003129A0">
              <w:rPr>
                <w:noProof/>
                <w:webHidden/>
              </w:rPr>
              <w:fldChar w:fldCharType="end"/>
            </w:r>
          </w:hyperlink>
        </w:p>
        <w:p w:rsidR="003129A0" w:rsidRDefault="002B0443" w14:paraId="1D494AD6" w14:textId="053362CE">
          <w:pPr>
            <w:pStyle w:val="TOC2"/>
            <w:rPr>
              <w:rFonts w:eastAsiaTheme="minorEastAsia"/>
              <w:noProof/>
              <w:lang w:eastAsia="en-GB"/>
            </w:rPr>
          </w:pPr>
          <w:hyperlink w:history="1" w:anchor="_Toc131006235">
            <w:r w:rsidRPr="00450D41" w:rsidR="003129A0">
              <w:rPr>
                <w:rStyle w:val="Hyperlink"/>
                <w:noProof/>
              </w:rPr>
              <w:t>3.2 Freedom for nature to repair itself</w:t>
            </w:r>
            <w:r w:rsidR="003129A0">
              <w:rPr>
                <w:noProof/>
                <w:webHidden/>
              </w:rPr>
              <w:tab/>
            </w:r>
            <w:r w:rsidR="003129A0">
              <w:rPr>
                <w:noProof/>
                <w:webHidden/>
              </w:rPr>
              <w:fldChar w:fldCharType="begin"/>
            </w:r>
            <w:r w:rsidR="003129A0">
              <w:rPr>
                <w:noProof/>
                <w:webHidden/>
              </w:rPr>
              <w:instrText xml:space="preserve"> PAGEREF _Toc131006235 \h </w:instrText>
            </w:r>
            <w:r w:rsidR="003129A0">
              <w:rPr>
                <w:noProof/>
                <w:webHidden/>
              </w:rPr>
            </w:r>
            <w:r w:rsidR="003129A0">
              <w:rPr>
                <w:noProof/>
                <w:webHidden/>
              </w:rPr>
              <w:fldChar w:fldCharType="separate"/>
            </w:r>
            <w:r w:rsidR="003129A0">
              <w:rPr>
                <w:noProof/>
                <w:webHidden/>
              </w:rPr>
              <w:t>4</w:t>
            </w:r>
            <w:r w:rsidR="003129A0">
              <w:rPr>
                <w:noProof/>
                <w:webHidden/>
              </w:rPr>
              <w:fldChar w:fldCharType="end"/>
            </w:r>
          </w:hyperlink>
        </w:p>
        <w:p w:rsidR="003129A0" w:rsidRDefault="002B0443" w14:paraId="1FC8C292" w14:textId="51952EB2">
          <w:pPr>
            <w:pStyle w:val="TOC3"/>
            <w:tabs>
              <w:tab w:val="right" w:leader="dot" w:pos="9016"/>
            </w:tabs>
            <w:rPr>
              <w:rFonts w:eastAsiaTheme="minorEastAsia"/>
              <w:noProof/>
              <w:lang w:eastAsia="en-GB"/>
            </w:rPr>
          </w:pPr>
          <w:hyperlink w:history="1" w:anchor="_Toc131006236">
            <w:r w:rsidRPr="00450D41" w:rsidR="003129A0">
              <w:rPr>
                <w:rStyle w:val="Hyperlink"/>
                <w:noProof/>
              </w:rPr>
              <w:t>3.2.1 Arctic alpine and woodland</w:t>
            </w:r>
            <w:r w:rsidR="003129A0">
              <w:rPr>
                <w:noProof/>
                <w:webHidden/>
              </w:rPr>
              <w:tab/>
            </w:r>
            <w:r w:rsidR="003129A0">
              <w:rPr>
                <w:noProof/>
                <w:webHidden/>
              </w:rPr>
              <w:fldChar w:fldCharType="begin"/>
            </w:r>
            <w:r w:rsidR="003129A0">
              <w:rPr>
                <w:noProof/>
                <w:webHidden/>
              </w:rPr>
              <w:instrText xml:space="preserve"> PAGEREF _Toc131006236 \h </w:instrText>
            </w:r>
            <w:r w:rsidR="003129A0">
              <w:rPr>
                <w:noProof/>
                <w:webHidden/>
              </w:rPr>
            </w:r>
            <w:r w:rsidR="003129A0">
              <w:rPr>
                <w:noProof/>
                <w:webHidden/>
              </w:rPr>
              <w:fldChar w:fldCharType="separate"/>
            </w:r>
            <w:r w:rsidR="003129A0">
              <w:rPr>
                <w:noProof/>
                <w:webHidden/>
              </w:rPr>
              <w:t>4</w:t>
            </w:r>
            <w:r w:rsidR="003129A0">
              <w:rPr>
                <w:noProof/>
                <w:webHidden/>
              </w:rPr>
              <w:fldChar w:fldCharType="end"/>
            </w:r>
          </w:hyperlink>
        </w:p>
        <w:p w:rsidR="003129A0" w:rsidRDefault="002B0443" w14:paraId="73DD11CF" w14:textId="4AA0A133">
          <w:pPr>
            <w:pStyle w:val="TOC3"/>
            <w:tabs>
              <w:tab w:val="right" w:leader="dot" w:pos="9016"/>
            </w:tabs>
            <w:rPr>
              <w:rFonts w:eastAsiaTheme="minorEastAsia"/>
              <w:noProof/>
              <w:lang w:eastAsia="en-GB"/>
            </w:rPr>
          </w:pPr>
          <w:hyperlink w:history="1" w:anchor="_Toc131006237">
            <w:r w:rsidRPr="00450D41" w:rsidR="003129A0">
              <w:rPr>
                <w:rStyle w:val="Hyperlink"/>
                <w:noProof/>
              </w:rPr>
              <w:t>3.2.2 Monitoring nature’s recovery</w:t>
            </w:r>
            <w:r w:rsidR="003129A0">
              <w:rPr>
                <w:noProof/>
                <w:webHidden/>
              </w:rPr>
              <w:tab/>
            </w:r>
            <w:r w:rsidR="003129A0">
              <w:rPr>
                <w:noProof/>
                <w:webHidden/>
              </w:rPr>
              <w:fldChar w:fldCharType="begin"/>
            </w:r>
            <w:r w:rsidR="003129A0">
              <w:rPr>
                <w:noProof/>
                <w:webHidden/>
              </w:rPr>
              <w:instrText xml:space="preserve"> PAGEREF _Toc131006237 \h </w:instrText>
            </w:r>
            <w:r w:rsidR="003129A0">
              <w:rPr>
                <w:noProof/>
                <w:webHidden/>
              </w:rPr>
            </w:r>
            <w:r w:rsidR="003129A0">
              <w:rPr>
                <w:noProof/>
                <w:webHidden/>
              </w:rPr>
              <w:fldChar w:fldCharType="separate"/>
            </w:r>
            <w:r w:rsidR="003129A0">
              <w:rPr>
                <w:noProof/>
                <w:webHidden/>
              </w:rPr>
              <w:t>5</w:t>
            </w:r>
            <w:r w:rsidR="003129A0">
              <w:rPr>
                <w:noProof/>
                <w:webHidden/>
              </w:rPr>
              <w:fldChar w:fldCharType="end"/>
            </w:r>
          </w:hyperlink>
        </w:p>
        <w:p w:rsidR="003129A0" w:rsidRDefault="002B0443" w14:paraId="030129F0" w14:textId="44CD50CC">
          <w:pPr>
            <w:pStyle w:val="TOC2"/>
            <w:rPr>
              <w:rFonts w:eastAsiaTheme="minorEastAsia"/>
              <w:noProof/>
              <w:lang w:eastAsia="en-GB"/>
            </w:rPr>
          </w:pPr>
          <w:hyperlink w:history="1" w:anchor="_Toc131006238">
            <w:r w:rsidRPr="00450D41" w:rsidR="003129A0">
              <w:rPr>
                <w:rStyle w:val="Hyperlink"/>
                <w:noProof/>
              </w:rPr>
              <w:t>3.3 An individual’s freedom to enjoy the benefit of wild places</w:t>
            </w:r>
            <w:r w:rsidR="003129A0">
              <w:rPr>
                <w:noProof/>
                <w:webHidden/>
              </w:rPr>
              <w:tab/>
            </w:r>
            <w:r w:rsidR="003129A0">
              <w:rPr>
                <w:noProof/>
                <w:webHidden/>
              </w:rPr>
              <w:fldChar w:fldCharType="begin"/>
            </w:r>
            <w:r w:rsidR="003129A0">
              <w:rPr>
                <w:noProof/>
                <w:webHidden/>
              </w:rPr>
              <w:instrText xml:space="preserve"> PAGEREF _Toc131006238 \h </w:instrText>
            </w:r>
            <w:r w:rsidR="003129A0">
              <w:rPr>
                <w:noProof/>
                <w:webHidden/>
              </w:rPr>
            </w:r>
            <w:r w:rsidR="003129A0">
              <w:rPr>
                <w:noProof/>
                <w:webHidden/>
              </w:rPr>
              <w:fldChar w:fldCharType="separate"/>
            </w:r>
            <w:r w:rsidR="003129A0">
              <w:rPr>
                <w:noProof/>
                <w:webHidden/>
              </w:rPr>
              <w:t>6</w:t>
            </w:r>
            <w:r w:rsidR="003129A0">
              <w:rPr>
                <w:noProof/>
                <w:webHidden/>
              </w:rPr>
              <w:fldChar w:fldCharType="end"/>
            </w:r>
          </w:hyperlink>
        </w:p>
        <w:p w:rsidR="003129A0" w:rsidRDefault="002B0443" w14:paraId="5EB299DA" w14:textId="33D19E29">
          <w:pPr>
            <w:pStyle w:val="TOC3"/>
            <w:tabs>
              <w:tab w:val="right" w:leader="dot" w:pos="9016"/>
            </w:tabs>
            <w:rPr>
              <w:rFonts w:eastAsiaTheme="minorEastAsia"/>
              <w:noProof/>
              <w:lang w:eastAsia="en-GB"/>
            </w:rPr>
          </w:pPr>
          <w:hyperlink w:history="1" w:anchor="_Toc131006239">
            <w:r w:rsidRPr="00450D41" w:rsidR="003129A0">
              <w:rPr>
                <w:rStyle w:val="Hyperlink"/>
                <w:noProof/>
              </w:rPr>
              <w:t>3.3.1 Access</w:t>
            </w:r>
            <w:r w:rsidR="003129A0">
              <w:rPr>
                <w:noProof/>
                <w:webHidden/>
              </w:rPr>
              <w:tab/>
            </w:r>
            <w:r w:rsidR="003129A0">
              <w:rPr>
                <w:noProof/>
                <w:webHidden/>
              </w:rPr>
              <w:fldChar w:fldCharType="begin"/>
            </w:r>
            <w:r w:rsidR="003129A0">
              <w:rPr>
                <w:noProof/>
                <w:webHidden/>
              </w:rPr>
              <w:instrText xml:space="preserve"> PAGEREF _Toc131006239 \h </w:instrText>
            </w:r>
            <w:r w:rsidR="003129A0">
              <w:rPr>
                <w:noProof/>
                <w:webHidden/>
              </w:rPr>
            </w:r>
            <w:r w:rsidR="003129A0">
              <w:rPr>
                <w:noProof/>
                <w:webHidden/>
              </w:rPr>
              <w:fldChar w:fldCharType="separate"/>
            </w:r>
            <w:r w:rsidR="003129A0">
              <w:rPr>
                <w:noProof/>
                <w:webHidden/>
              </w:rPr>
              <w:t>6</w:t>
            </w:r>
            <w:r w:rsidR="003129A0">
              <w:rPr>
                <w:noProof/>
                <w:webHidden/>
              </w:rPr>
              <w:fldChar w:fldCharType="end"/>
            </w:r>
          </w:hyperlink>
        </w:p>
        <w:p w:rsidR="003129A0" w:rsidRDefault="002B0443" w14:paraId="04C52CD9" w14:textId="39919DED">
          <w:pPr>
            <w:pStyle w:val="TOC3"/>
            <w:tabs>
              <w:tab w:val="right" w:leader="dot" w:pos="9016"/>
            </w:tabs>
            <w:rPr>
              <w:rFonts w:eastAsiaTheme="minorEastAsia"/>
              <w:noProof/>
              <w:lang w:eastAsia="en-GB"/>
            </w:rPr>
          </w:pPr>
          <w:hyperlink w:history="1" w:anchor="_Toc131006240">
            <w:r w:rsidRPr="00450D41" w:rsidR="003129A0">
              <w:rPr>
                <w:rStyle w:val="Hyperlink"/>
                <w:noProof/>
              </w:rPr>
              <w:t>3.3.2 Visitor infrastructure</w:t>
            </w:r>
            <w:r w:rsidR="003129A0">
              <w:rPr>
                <w:noProof/>
                <w:webHidden/>
              </w:rPr>
              <w:tab/>
            </w:r>
            <w:r w:rsidR="003129A0">
              <w:rPr>
                <w:noProof/>
                <w:webHidden/>
              </w:rPr>
              <w:fldChar w:fldCharType="begin"/>
            </w:r>
            <w:r w:rsidR="003129A0">
              <w:rPr>
                <w:noProof/>
                <w:webHidden/>
              </w:rPr>
              <w:instrText xml:space="preserve"> PAGEREF _Toc131006240 \h </w:instrText>
            </w:r>
            <w:r w:rsidR="003129A0">
              <w:rPr>
                <w:noProof/>
                <w:webHidden/>
              </w:rPr>
            </w:r>
            <w:r w:rsidR="003129A0">
              <w:rPr>
                <w:noProof/>
                <w:webHidden/>
              </w:rPr>
              <w:fldChar w:fldCharType="separate"/>
            </w:r>
            <w:r w:rsidR="003129A0">
              <w:rPr>
                <w:noProof/>
                <w:webHidden/>
              </w:rPr>
              <w:t>6</w:t>
            </w:r>
            <w:r w:rsidR="003129A0">
              <w:rPr>
                <w:noProof/>
                <w:webHidden/>
              </w:rPr>
              <w:fldChar w:fldCharType="end"/>
            </w:r>
          </w:hyperlink>
        </w:p>
        <w:p w:rsidR="003129A0" w:rsidRDefault="002B0443" w14:paraId="1B56337C" w14:textId="79F63039">
          <w:pPr>
            <w:pStyle w:val="TOC2"/>
            <w:rPr>
              <w:rFonts w:eastAsiaTheme="minorEastAsia"/>
              <w:noProof/>
              <w:lang w:eastAsia="en-GB"/>
            </w:rPr>
          </w:pPr>
          <w:hyperlink w:history="1" w:anchor="_Toc131006241">
            <w:r w:rsidRPr="00450D41" w:rsidR="003129A0">
              <w:rPr>
                <w:rStyle w:val="Hyperlink"/>
                <w:noProof/>
              </w:rPr>
              <w:t>3.4</w:t>
            </w:r>
            <w:r w:rsidR="003129A0">
              <w:rPr>
                <w:rStyle w:val="Hyperlink"/>
                <w:noProof/>
              </w:rPr>
              <w:t xml:space="preserve"> </w:t>
            </w:r>
            <w:r w:rsidRPr="00450D41" w:rsidR="003129A0">
              <w:rPr>
                <w:rStyle w:val="Hyperlink"/>
                <w:noProof/>
              </w:rPr>
              <w:t>The community’s freedom to thrive in wild places</w:t>
            </w:r>
            <w:r w:rsidR="003129A0">
              <w:rPr>
                <w:noProof/>
                <w:webHidden/>
              </w:rPr>
              <w:tab/>
            </w:r>
            <w:r w:rsidR="003129A0">
              <w:rPr>
                <w:noProof/>
                <w:webHidden/>
              </w:rPr>
              <w:fldChar w:fldCharType="begin"/>
            </w:r>
            <w:r w:rsidR="003129A0">
              <w:rPr>
                <w:noProof/>
                <w:webHidden/>
              </w:rPr>
              <w:instrText xml:space="preserve"> PAGEREF _Toc131006241 \h </w:instrText>
            </w:r>
            <w:r w:rsidR="003129A0">
              <w:rPr>
                <w:noProof/>
                <w:webHidden/>
              </w:rPr>
            </w:r>
            <w:r w:rsidR="003129A0">
              <w:rPr>
                <w:noProof/>
                <w:webHidden/>
              </w:rPr>
              <w:fldChar w:fldCharType="separate"/>
            </w:r>
            <w:r w:rsidR="003129A0">
              <w:rPr>
                <w:noProof/>
                <w:webHidden/>
              </w:rPr>
              <w:t>6</w:t>
            </w:r>
            <w:r w:rsidR="003129A0">
              <w:rPr>
                <w:noProof/>
                <w:webHidden/>
              </w:rPr>
              <w:fldChar w:fldCharType="end"/>
            </w:r>
          </w:hyperlink>
        </w:p>
        <w:p w:rsidR="003129A0" w:rsidRDefault="002B0443" w14:paraId="5501EDCB" w14:textId="7CCEE7B2">
          <w:pPr>
            <w:pStyle w:val="TOC3"/>
            <w:tabs>
              <w:tab w:val="right" w:leader="dot" w:pos="9016"/>
            </w:tabs>
            <w:rPr>
              <w:rFonts w:eastAsiaTheme="minorEastAsia"/>
              <w:noProof/>
              <w:lang w:eastAsia="en-GB"/>
            </w:rPr>
          </w:pPr>
          <w:hyperlink w:history="1" w:anchor="_Toc131006242">
            <w:r w:rsidRPr="00450D41" w:rsidR="003129A0">
              <w:rPr>
                <w:rStyle w:val="Hyperlink"/>
                <w:noProof/>
              </w:rPr>
              <w:t>3.4.1 Partnerships</w:t>
            </w:r>
            <w:r w:rsidR="003129A0">
              <w:rPr>
                <w:noProof/>
                <w:webHidden/>
              </w:rPr>
              <w:tab/>
            </w:r>
            <w:r w:rsidR="003129A0">
              <w:rPr>
                <w:noProof/>
                <w:webHidden/>
              </w:rPr>
              <w:fldChar w:fldCharType="begin"/>
            </w:r>
            <w:r w:rsidR="003129A0">
              <w:rPr>
                <w:noProof/>
                <w:webHidden/>
              </w:rPr>
              <w:instrText xml:space="preserve"> PAGEREF _Toc131006242 \h </w:instrText>
            </w:r>
            <w:r w:rsidR="003129A0">
              <w:rPr>
                <w:noProof/>
                <w:webHidden/>
              </w:rPr>
            </w:r>
            <w:r w:rsidR="003129A0">
              <w:rPr>
                <w:noProof/>
                <w:webHidden/>
              </w:rPr>
              <w:fldChar w:fldCharType="separate"/>
            </w:r>
            <w:r w:rsidR="003129A0">
              <w:rPr>
                <w:noProof/>
                <w:webHidden/>
              </w:rPr>
              <w:t>7</w:t>
            </w:r>
            <w:r w:rsidR="003129A0">
              <w:rPr>
                <w:noProof/>
                <w:webHidden/>
              </w:rPr>
              <w:fldChar w:fldCharType="end"/>
            </w:r>
          </w:hyperlink>
        </w:p>
        <w:p w:rsidR="003129A0" w:rsidRDefault="002B0443" w14:paraId="460C651B" w14:textId="101B21EA">
          <w:pPr>
            <w:pStyle w:val="TOC3"/>
            <w:tabs>
              <w:tab w:val="right" w:leader="dot" w:pos="9016"/>
            </w:tabs>
            <w:rPr>
              <w:rFonts w:eastAsiaTheme="minorEastAsia"/>
              <w:noProof/>
              <w:lang w:eastAsia="en-GB"/>
            </w:rPr>
          </w:pPr>
          <w:hyperlink w:history="1" w:anchor="_Toc131006243">
            <w:r w:rsidRPr="00450D41" w:rsidR="003129A0">
              <w:rPr>
                <w:rStyle w:val="Hyperlink"/>
                <w:noProof/>
              </w:rPr>
              <w:t>3.4.2 Volunteering</w:t>
            </w:r>
            <w:r w:rsidR="003129A0">
              <w:rPr>
                <w:noProof/>
                <w:webHidden/>
              </w:rPr>
              <w:tab/>
            </w:r>
            <w:r w:rsidR="003129A0">
              <w:rPr>
                <w:noProof/>
                <w:webHidden/>
              </w:rPr>
              <w:fldChar w:fldCharType="begin"/>
            </w:r>
            <w:r w:rsidR="003129A0">
              <w:rPr>
                <w:noProof/>
                <w:webHidden/>
              </w:rPr>
              <w:instrText xml:space="preserve"> PAGEREF _Toc131006243 \h </w:instrText>
            </w:r>
            <w:r w:rsidR="003129A0">
              <w:rPr>
                <w:noProof/>
                <w:webHidden/>
              </w:rPr>
            </w:r>
            <w:r w:rsidR="003129A0">
              <w:rPr>
                <w:noProof/>
                <w:webHidden/>
              </w:rPr>
              <w:fldChar w:fldCharType="separate"/>
            </w:r>
            <w:r w:rsidR="003129A0">
              <w:rPr>
                <w:noProof/>
                <w:webHidden/>
              </w:rPr>
              <w:t>7</w:t>
            </w:r>
            <w:r w:rsidR="003129A0">
              <w:rPr>
                <w:noProof/>
                <w:webHidden/>
              </w:rPr>
              <w:fldChar w:fldCharType="end"/>
            </w:r>
          </w:hyperlink>
        </w:p>
        <w:p w:rsidR="003129A0" w:rsidRDefault="002B0443" w14:paraId="648F86E9" w14:textId="7ABAEC13">
          <w:pPr>
            <w:pStyle w:val="TOC3"/>
            <w:tabs>
              <w:tab w:val="right" w:leader="dot" w:pos="9016"/>
            </w:tabs>
            <w:rPr>
              <w:rFonts w:eastAsiaTheme="minorEastAsia"/>
              <w:noProof/>
              <w:lang w:eastAsia="en-GB"/>
            </w:rPr>
          </w:pPr>
          <w:hyperlink w:history="1" w:anchor="_Toc131006244">
            <w:r w:rsidRPr="00450D41" w:rsidR="003129A0">
              <w:rPr>
                <w:rStyle w:val="Hyperlink"/>
                <w:noProof/>
              </w:rPr>
              <w:t>3.4.3 Outdoor learning</w:t>
            </w:r>
            <w:r w:rsidR="003129A0">
              <w:rPr>
                <w:noProof/>
                <w:webHidden/>
              </w:rPr>
              <w:tab/>
            </w:r>
            <w:r w:rsidR="003129A0">
              <w:rPr>
                <w:noProof/>
                <w:webHidden/>
              </w:rPr>
              <w:fldChar w:fldCharType="begin"/>
            </w:r>
            <w:r w:rsidR="003129A0">
              <w:rPr>
                <w:noProof/>
                <w:webHidden/>
              </w:rPr>
              <w:instrText xml:space="preserve"> PAGEREF _Toc131006244 \h </w:instrText>
            </w:r>
            <w:r w:rsidR="003129A0">
              <w:rPr>
                <w:noProof/>
                <w:webHidden/>
              </w:rPr>
            </w:r>
            <w:r w:rsidR="003129A0">
              <w:rPr>
                <w:noProof/>
                <w:webHidden/>
              </w:rPr>
              <w:fldChar w:fldCharType="separate"/>
            </w:r>
            <w:r w:rsidR="003129A0">
              <w:rPr>
                <w:noProof/>
                <w:webHidden/>
              </w:rPr>
              <w:t>8</w:t>
            </w:r>
            <w:r w:rsidR="003129A0">
              <w:rPr>
                <w:noProof/>
                <w:webHidden/>
              </w:rPr>
              <w:fldChar w:fldCharType="end"/>
            </w:r>
          </w:hyperlink>
        </w:p>
        <w:p w:rsidR="003129A0" w:rsidRDefault="002B0443" w14:paraId="71378B22" w14:textId="06291BEE">
          <w:pPr>
            <w:pStyle w:val="TOC3"/>
            <w:tabs>
              <w:tab w:val="right" w:leader="dot" w:pos="9016"/>
            </w:tabs>
            <w:rPr>
              <w:rFonts w:eastAsiaTheme="minorEastAsia"/>
              <w:noProof/>
              <w:lang w:eastAsia="en-GB"/>
            </w:rPr>
          </w:pPr>
          <w:hyperlink w:history="1" w:anchor="_Toc131006245">
            <w:r w:rsidRPr="00450D41" w:rsidR="003129A0">
              <w:rPr>
                <w:rStyle w:val="Hyperlink"/>
                <w:noProof/>
              </w:rPr>
              <w:t>3.4.4 Public events</w:t>
            </w:r>
            <w:r w:rsidR="003129A0">
              <w:rPr>
                <w:noProof/>
                <w:webHidden/>
              </w:rPr>
              <w:tab/>
            </w:r>
            <w:r w:rsidR="003129A0">
              <w:rPr>
                <w:noProof/>
                <w:webHidden/>
              </w:rPr>
              <w:fldChar w:fldCharType="begin"/>
            </w:r>
            <w:r w:rsidR="003129A0">
              <w:rPr>
                <w:noProof/>
                <w:webHidden/>
              </w:rPr>
              <w:instrText xml:space="preserve"> PAGEREF _Toc131006245 \h </w:instrText>
            </w:r>
            <w:r w:rsidR="003129A0">
              <w:rPr>
                <w:noProof/>
                <w:webHidden/>
              </w:rPr>
            </w:r>
            <w:r w:rsidR="003129A0">
              <w:rPr>
                <w:noProof/>
                <w:webHidden/>
              </w:rPr>
              <w:fldChar w:fldCharType="separate"/>
            </w:r>
            <w:r w:rsidR="003129A0">
              <w:rPr>
                <w:noProof/>
                <w:webHidden/>
              </w:rPr>
              <w:t>8</w:t>
            </w:r>
            <w:r w:rsidR="003129A0">
              <w:rPr>
                <w:noProof/>
                <w:webHidden/>
              </w:rPr>
              <w:fldChar w:fldCharType="end"/>
            </w:r>
          </w:hyperlink>
        </w:p>
        <w:p w:rsidR="003129A0" w:rsidRDefault="002B0443" w14:paraId="7AE1862B" w14:textId="25563E6E">
          <w:pPr>
            <w:pStyle w:val="TOC3"/>
            <w:tabs>
              <w:tab w:val="right" w:leader="dot" w:pos="9016"/>
            </w:tabs>
            <w:rPr>
              <w:rFonts w:eastAsiaTheme="minorEastAsia"/>
              <w:noProof/>
              <w:lang w:eastAsia="en-GB"/>
            </w:rPr>
          </w:pPr>
          <w:hyperlink w:history="1" w:anchor="_Toc131006246">
            <w:r w:rsidRPr="00450D41" w:rsidR="003129A0">
              <w:rPr>
                <w:rStyle w:val="Hyperlink"/>
                <w:noProof/>
              </w:rPr>
              <w:t>3.4.5 Consultation</w:t>
            </w:r>
            <w:r w:rsidR="003129A0">
              <w:rPr>
                <w:noProof/>
                <w:webHidden/>
              </w:rPr>
              <w:tab/>
            </w:r>
            <w:r w:rsidR="003129A0">
              <w:rPr>
                <w:noProof/>
                <w:webHidden/>
              </w:rPr>
              <w:fldChar w:fldCharType="begin"/>
            </w:r>
            <w:r w:rsidR="003129A0">
              <w:rPr>
                <w:noProof/>
                <w:webHidden/>
              </w:rPr>
              <w:instrText xml:space="preserve"> PAGEREF _Toc131006246 \h </w:instrText>
            </w:r>
            <w:r w:rsidR="003129A0">
              <w:rPr>
                <w:noProof/>
                <w:webHidden/>
              </w:rPr>
            </w:r>
            <w:r w:rsidR="003129A0">
              <w:rPr>
                <w:noProof/>
                <w:webHidden/>
              </w:rPr>
              <w:fldChar w:fldCharType="separate"/>
            </w:r>
            <w:r w:rsidR="003129A0">
              <w:rPr>
                <w:noProof/>
                <w:webHidden/>
              </w:rPr>
              <w:t>8</w:t>
            </w:r>
            <w:r w:rsidR="003129A0">
              <w:rPr>
                <w:noProof/>
                <w:webHidden/>
              </w:rPr>
              <w:fldChar w:fldCharType="end"/>
            </w:r>
          </w:hyperlink>
        </w:p>
        <w:p w:rsidR="003129A0" w:rsidRDefault="002B0443" w14:paraId="38E51256" w14:textId="3F6D23BC">
          <w:pPr>
            <w:pStyle w:val="TOC1"/>
            <w:rPr>
              <w:rFonts w:eastAsiaTheme="minorEastAsia"/>
              <w:noProof/>
              <w:lang w:eastAsia="en-GB"/>
            </w:rPr>
          </w:pPr>
          <w:hyperlink w:history="1" w:anchor="_Toc131006247">
            <w:r w:rsidRPr="00450D41" w:rsidR="003129A0">
              <w:rPr>
                <w:rStyle w:val="Hyperlink"/>
                <w:noProof/>
              </w:rPr>
              <w:t>4 Appendices</w:t>
            </w:r>
            <w:r w:rsidR="003129A0">
              <w:rPr>
                <w:noProof/>
                <w:webHidden/>
              </w:rPr>
              <w:tab/>
            </w:r>
            <w:r w:rsidR="003129A0">
              <w:rPr>
                <w:noProof/>
                <w:webHidden/>
              </w:rPr>
              <w:fldChar w:fldCharType="begin"/>
            </w:r>
            <w:r w:rsidR="003129A0">
              <w:rPr>
                <w:noProof/>
                <w:webHidden/>
              </w:rPr>
              <w:instrText xml:space="preserve"> PAGEREF _Toc131006247 \h </w:instrText>
            </w:r>
            <w:r w:rsidR="003129A0">
              <w:rPr>
                <w:noProof/>
                <w:webHidden/>
              </w:rPr>
            </w:r>
            <w:r w:rsidR="003129A0">
              <w:rPr>
                <w:noProof/>
                <w:webHidden/>
              </w:rPr>
              <w:fldChar w:fldCharType="separate"/>
            </w:r>
            <w:r w:rsidR="003129A0">
              <w:rPr>
                <w:noProof/>
                <w:webHidden/>
              </w:rPr>
              <w:t>9</w:t>
            </w:r>
            <w:r w:rsidR="003129A0">
              <w:rPr>
                <w:noProof/>
                <w:webHidden/>
              </w:rPr>
              <w:fldChar w:fldCharType="end"/>
            </w:r>
          </w:hyperlink>
        </w:p>
        <w:p w:rsidR="000C4D14" w:rsidRDefault="000C4D14" w14:paraId="28501DB3" w14:textId="46FD4AAD">
          <w:r>
            <w:rPr>
              <w:b/>
              <w:bCs/>
              <w:noProof/>
            </w:rPr>
            <w:fldChar w:fldCharType="end"/>
          </w:r>
        </w:p>
      </w:sdtContent>
    </w:sdt>
    <w:p w:rsidR="000C4D14" w:rsidRDefault="000C4D14" w14:paraId="10BEC3B7" w14:textId="77777777">
      <w:pPr>
        <w:rPr>
          <w:sz w:val="24"/>
          <w:szCs w:val="24"/>
        </w:rPr>
      </w:pPr>
      <w:r>
        <w:rPr>
          <w:sz w:val="24"/>
          <w:szCs w:val="24"/>
        </w:rPr>
        <w:br w:type="page"/>
      </w:r>
    </w:p>
    <w:p w:rsidRPr="00CD328D" w:rsidR="00C636A5" w:rsidP="00C636A5" w:rsidRDefault="00C636A5" w14:paraId="31007985" w14:textId="77777777">
      <w:pPr>
        <w:pStyle w:val="Heading1"/>
        <w:rPr>
          <w:rFonts w:asciiTheme="minorHAnsi" w:hAnsiTheme="minorHAnsi" w:cstheme="minorHAnsi"/>
        </w:rPr>
      </w:pPr>
      <w:bookmarkStart w:name="_Toc126938670" w:id="0"/>
      <w:bookmarkStart w:name="_Toc129958766" w:id="1"/>
      <w:bookmarkStart w:name="_Toc131006231" w:id="2"/>
      <w:r w:rsidRPr="00CD328D">
        <w:rPr>
          <w:rFonts w:asciiTheme="minorHAnsi" w:hAnsiTheme="minorHAnsi" w:cstheme="minorHAnsi"/>
        </w:rPr>
        <w:t>1 Introduction</w:t>
      </w:r>
      <w:bookmarkEnd w:id="0"/>
      <w:bookmarkEnd w:id="1"/>
      <w:bookmarkEnd w:id="2"/>
    </w:p>
    <w:p w:rsidR="00652B4F" w:rsidP="00C636A5" w:rsidRDefault="00C636A5" w14:paraId="7FD13F51" w14:textId="7E6407DC">
      <w:pPr>
        <w:jc w:val="both"/>
      </w:pPr>
      <w:r>
        <w:t xml:space="preserve">This is a living document that outlines our management aspirations for </w:t>
      </w:r>
      <w:r w:rsidR="0035532D">
        <w:t>Thirlmere</w:t>
      </w:r>
      <w:r>
        <w:t xml:space="preserve">. </w:t>
      </w:r>
      <w:r w:rsidR="009965C3">
        <w:t xml:space="preserve">We are working with United Utilities, Cumbria Wildlife Trust and Natural England </w:t>
      </w:r>
      <w:r w:rsidR="000F0245">
        <w:t xml:space="preserve">as part of the Thirlmere Resilience </w:t>
      </w:r>
      <w:r w:rsidR="00652B4F">
        <w:t>Partnership. This partnership aims to increase carbon sequestration, improve water quality</w:t>
      </w:r>
      <w:r w:rsidR="008D6294">
        <w:t xml:space="preserve"> and increase biodiversity within the catchment</w:t>
      </w:r>
      <w:r w:rsidR="00742767">
        <w:t xml:space="preserve"> while engaging the local community with our work. The farm at West Head also plays a key role in delivering these objectives. </w:t>
      </w:r>
    </w:p>
    <w:p w:rsidRPr="00CD328D" w:rsidR="009E08D6" w:rsidP="005256D2" w:rsidRDefault="009E08D6" w14:paraId="26C0988D" w14:textId="6DAE4624">
      <w:pPr>
        <w:pStyle w:val="Heading1"/>
        <w:rPr>
          <w:rFonts w:asciiTheme="minorHAnsi" w:hAnsiTheme="minorHAnsi" w:cstheme="minorHAnsi"/>
        </w:rPr>
      </w:pPr>
      <w:bookmarkStart w:name="_Toc131006232" w:id="3"/>
      <w:r w:rsidRPr="00CD328D">
        <w:rPr>
          <w:rFonts w:asciiTheme="minorHAnsi" w:hAnsiTheme="minorHAnsi" w:cstheme="minorHAnsi"/>
        </w:rPr>
        <w:t>2</w:t>
      </w:r>
      <w:bookmarkEnd w:id="3"/>
      <w:r w:rsidR="00305F99">
        <w:rPr>
          <w:rFonts w:asciiTheme="minorHAnsi" w:hAnsiTheme="minorHAnsi" w:cstheme="minorHAnsi"/>
        </w:rPr>
        <w:t xml:space="preserve"> Thirlmere </w:t>
      </w:r>
    </w:p>
    <w:p w:rsidR="009E08D6" w:rsidP="009E08D6" w:rsidRDefault="005A04E2" w14:paraId="7D6096A9" w14:textId="4D6298E1">
      <w:r>
        <w:t xml:space="preserve">The </w:t>
      </w:r>
      <w:r w:rsidR="00CD5238">
        <w:t xml:space="preserve">Thirlmere reservoir and surrounding catchment </w:t>
      </w:r>
      <w:r w:rsidR="00E866F1">
        <w:t xml:space="preserve">is an area of exceptional beauty and </w:t>
      </w:r>
      <w:r w:rsidR="0E74165E">
        <w:t xml:space="preserve">a </w:t>
      </w:r>
      <w:r w:rsidR="00E866F1">
        <w:t xml:space="preserve">popular destination for walkers, comprising around </w:t>
      </w:r>
      <w:r w:rsidR="00221C64">
        <w:t xml:space="preserve">4322 Hectares of </w:t>
      </w:r>
      <w:r w:rsidR="0031492F">
        <w:t>land,</w:t>
      </w:r>
      <w:r w:rsidR="00E866F1">
        <w:t xml:space="preserve"> including the summit of </w:t>
      </w:r>
      <w:r w:rsidR="00C22F69">
        <w:t>Ullscalf (</w:t>
      </w:r>
      <w:r w:rsidR="002031E8">
        <w:t>726 m)</w:t>
      </w:r>
      <w:r w:rsidR="00E866F1">
        <w:t>. It sits within the Lake District High Fells Special Area of Conservation.</w:t>
      </w:r>
      <w:r w:rsidR="002A4DD1">
        <w:t xml:space="preserve"> Please note the approximate management area excludes the reservoir itself.</w:t>
      </w:r>
    </w:p>
    <w:p w:rsidR="00015468" w:rsidP="00015468" w:rsidRDefault="0031492F" w14:paraId="3EA9B302" w14:textId="32C32134">
      <w:r>
        <w:t xml:space="preserve">The </w:t>
      </w:r>
      <w:r w:rsidR="003352D7">
        <w:t>T</w:t>
      </w:r>
      <w:r>
        <w:t xml:space="preserve">rust </w:t>
      </w:r>
      <w:r w:rsidR="00015468">
        <w:t>entered</w:t>
      </w:r>
      <w:r>
        <w:t xml:space="preserve"> the partnership in 2020</w:t>
      </w:r>
      <w:r w:rsidR="00040539">
        <w:t xml:space="preserve">, committing to delivering tree planting schemes in the Wythburn Valley </w:t>
      </w:r>
      <w:r w:rsidR="000D48ED">
        <w:t xml:space="preserve">in the spring of 2022 and 2023. As of July 2023, the </w:t>
      </w:r>
      <w:r w:rsidR="003352D7">
        <w:t>T</w:t>
      </w:r>
      <w:r w:rsidR="000D48ED">
        <w:t xml:space="preserve">rust recruited </w:t>
      </w:r>
      <w:r w:rsidR="00235133">
        <w:t xml:space="preserve">a Thirlmere Resilience Project Officer. </w:t>
      </w:r>
      <w:r w:rsidR="004A035F">
        <w:t>This role will</w:t>
      </w:r>
      <w:r w:rsidR="00341AC6">
        <w:t xml:space="preserve"> allow the </w:t>
      </w:r>
      <w:r w:rsidR="003352D7">
        <w:t>T</w:t>
      </w:r>
      <w:r w:rsidR="00341AC6">
        <w:t xml:space="preserve">rust to deliver much of the work outlined in the partnership’s MoU. </w:t>
      </w:r>
      <w:r w:rsidRPr="00622CF5" w:rsidR="00015468">
        <w:t xml:space="preserve">We work with </w:t>
      </w:r>
      <w:r w:rsidR="00341AC6">
        <w:t xml:space="preserve">the partners </w:t>
      </w:r>
      <w:r w:rsidRPr="00622CF5" w:rsidR="00015468">
        <w:t>to protect and enhance the ecosystem while respecting the area’s cultural traditions - recognising this is a key aspect of the Lake District World Heritage Site status.</w:t>
      </w:r>
    </w:p>
    <w:p w:rsidR="0031492F" w:rsidP="009E08D6" w:rsidRDefault="0031492F" w14:paraId="612F51B2" w14:textId="0F451D02"/>
    <w:p w:rsidR="005F0B73" w:rsidP="009E08D6" w:rsidRDefault="001741C6" w14:paraId="2EAF8FC4" w14:textId="5C7A66AD">
      <w:r w:rsidRPr="001741C6">
        <w:rPr>
          <w:rFonts w:cstheme="minorHAnsi"/>
          <w:noProof/>
        </w:rPr>
        <w:drawing>
          <wp:inline distT="0" distB="0" distL="0" distR="0" wp14:anchorId="2D20545D" wp14:editId="07D427DB">
            <wp:extent cx="3207917" cy="4610100"/>
            <wp:effectExtent l="0" t="0" r="0" b="0"/>
            <wp:docPr id="6" name="Picture 5" descr="A map of different colors of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ap of different colors of la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3042" t="1293" r="1809" b="1949"/>
                    <a:stretch/>
                  </pic:blipFill>
                  <pic:spPr bwMode="auto">
                    <a:xfrm>
                      <a:off x="0" y="0"/>
                      <a:ext cx="3265280" cy="4692536"/>
                    </a:xfrm>
                    <a:prstGeom prst="rect">
                      <a:avLst/>
                    </a:prstGeom>
                    <a:ln>
                      <a:noFill/>
                    </a:ln>
                    <a:extLst>
                      <a:ext uri="{53640926-AAD7-44D8-BBD7-CCE9431645EC}">
                        <a14:shadowObscured xmlns:a14="http://schemas.microsoft.com/office/drawing/2010/main"/>
                      </a:ext>
                    </a:extLst>
                  </pic:spPr>
                </pic:pic>
              </a:graphicData>
            </a:graphic>
          </wp:inline>
        </w:drawing>
      </w:r>
    </w:p>
    <w:p w:rsidRPr="00CD328D" w:rsidR="00755CBD" w:rsidP="00755CBD" w:rsidRDefault="00755CBD" w14:paraId="69A8AB5A" w14:textId="4E58E650">
      <w:pPr>
        <w:pStyle w:val="Heading1"/>
        <w:rPr>
          <w:rFonts w:asciiTheme="minorHAnsi" w:hAnsiTheme="minorHAnsi" w:cstheme="minorHAnsi"/>
        </w:rPr>
      </w:pPr>
      <w:bookmarkStart w:name="_Toc131006233" w:id="4"/>
      <w:r w:rsidRPr="00CD328D">
        <w:rPr>
          <w:rFonts w:asciiTheme="minorHAnsi" w:hAnsiTheme="minorHAnsi" w:cstheme="minorHAnsi"/>
        </w:rPr>
        <w:t>3 Our Ambitions</w:t>
      </w:r>
      <w:bookmarkEnd w:id="4"/>
    </w:p>
    <w:p w:rsidRPr="00CD328D" w:rsidR="009C087A" w:rsidP="00CD328D" w:rsidRDefault="009C087A" w14:paraId="1244F9C8" w14:textId="77777777">
      <w:pPr>
        <w:pStyle w:val="Heading2"/>
        <w:keepLines w:val="0"/>
        <w:spacing w:line="259" w:lineRule="auto"/>
        <w:ind w:left="576" w:hanging="576"/>
        <w:rPr>
          <w:rFonts w:cstheme="minorHAnsi"/>
        </w:rPr>
      </w:pPr>
      <w:bookmarkStart w:name="_Toc131006234" w:id="5"/>
      <w:r w:rsidRPr="00CD328D">
        <w:rPr>
          <w:rFonts w:cstheme="minorHAnsi"/>
        </w:rPr>
        <w:t>3.1 Our Vision</w:t>
      </w:r>
      <w:bookmarkEnd w:id="5"/>
    </w:p>
    <w:p w:rsidR="009C087A" w:rsidP="009C087A" w:rsidRDefault="009C087A" w14:paraId="6E656D59" w14:textId="6FD831E7">
      <w:pPr>
        <w:jc w:val="both"/>
      </w:pPr>
      <w:r>
        <w:t xml:space="preserve">The purpose of the John Muir Trust is to conserve, protect and restore wild places for the benefit of all. Our vision is a world where wild places are valued for present and future generations. One of the ways we work towards this is by taking on stewardship of wild </w:t>
      </w:r>
      <w:r w:rsidR="00747EC1">
        <w:t>places and</w:t>
      </w:r>
      <w:r>
        <w:t xml:space="preserve"> working with the community to protect and repair the</w:t>
      </w:r>
      <w:r w:rsidR="002F9638">
        <w:t>m</w:t>
      </w:r>
      <w:r>
        <w:t>.</w:t>
      </w:r>
    </w:p>
    <w:p w:rsidR="009C087A" w:rsidP="00ED5199" w:rsidRDefault="00455847" w14:paraId="0E25E12A" w14:textId="162507BA">
      <w:pPr>
        <w:spacing w:after="0"/>
        <w:jc w:val="both"/>
      </w:pPr>
      <w:r>
        <w:t xml:space="preserve">The </w:t>
      </w:r>
      <w:r w:rsidR="002F1993">
        <w:t>T</w:t>
      </w:r>
      <w:r>
        <w:t xml:space="preserve">rusts notable involvement in the </w:t>
      </w:r>
      <w:r w:rsidR="00352408">
        <w:t>Thirlmere</w:t>
      </w:r>
      <w:r>
        <w:t xml:space="preserve"> </w:t>
      </w:r>
      <w:r w:rsidR="00352408">
        <w:t>catchment</w:t>
      </w:r>
      <w:r w:rsidR="002817C7">
        <w:t xml:space="preserve"> </w:t>
      </w:r>
      <w:r w:rsidR="00352408">
        <w:t>is</w:t>
      </w:r>
      <w:r w:rsidR="002817C7">
        <w:t xml:space="preserve"> listed </w:t>
      </w:r>
      <w:r w:rsidR="002E183D">
        <w:t>below.</w:t>
      </w:r>
    </w:p>
    <w:p w:rsidR="004D3D99" w:rsidP="00ED5199" w:rsidRDefault="004D3D99" w14:paraId="3A606384" w14:textId="77777777">
      <w:pPr>
        <w:spacing w:after="0"/>
        <w:jc w:val="both"/>
      </w:pPr>
    </w:p>
    <w:p w:rsidR="004D3D99" w:rsidP="004D3D99" w:rsidRDefault="004D3D99" w14:paraId="2A3A6F36" w14:textId="703A8B45">
      <w:pPr>
        <w:pStyle w:val="ListParagraph"/>
        <w:numPr>
          <w:ilvl w:val="0"/>
          <w:numId w:val="13"/>
        </w:numPr>
        <w:spacing w:after="0"/>
        <w:jc w:val="both"/>
      </w:pPr>
      <w:r>
        <w:t xml:space="preserve">Together with CWT staff, the </w:t>
      </w:r>
      <w:r w:rsidR="002F1993">
        <w:t>T</w:t>
      </w:r>
      <w:r>
        <w:t>rust conducted feasibility survey</w:t>
      </w:r>
      <w:r w:rsidR="00D87882">
        <w:t xml:space="preserve">s to </w:t>
      </w:r>
      <w:r w:rsidR="002E7D02">
        <w:t>identify what could be achieved as part of the partnership</w:t>
      </w:r>
      <w:r w:rsidR="00BA0478">
        <w:t>.</w:t>
      </w:r>
    </w:p>
    <w:p w:rsidR="00BA0478" w:rsidP="004D3D99" w:rsidRDefault="00BA0478" w14:paraId="6B33902D" w14:textId="46465D3E">
      <w:pPr>
        <w:pStyle w:val="ListParagraph"/>
        <w:numPr>
          <w:ilvl w:val="0"/>
          <w:numId w:val="13"/>
        </w:numPr>
        <w:spacing w:after="0"/>
        <w:jc w:val="both"/>
      </w:pPr>
      <w:r>
        <w:t xml:space="preserve">The </w:t>
      </w:r>
      <w:r w:rsidR="002F1993">
        <w:t>T</w:t>
      </w:r>
      <w:r>
        <w:t xml:space="preserve">rust has delivered 2 joint volunteer work parties with Fix the Fells </w:t>
      </w:r>
      <w:r w:rsidR="002F6018">
        <w:t xml:space="preserve">on a path up to Helvellyn summit. </w:t>
      </w:r>
    </w:p>
    <w:p w:rsidR="002F6018" w:rsidP="004D3D99" w:rsidRDefault="00AF1CA6" w14:paraId="6519CDC3" w14:textId="2A4A0DEF">
      <w:pPr>
        <w:pStyle w:val="ListParagraph"/>
        <w:numPr>
          <w:ilvl w:val="0"/>
          <w:numId w:val="13"/>
        </w:numPr>
        <w:spacing w:after="0"/>
        <w:jc w:val="both"/>
        <w:rPr/>
      </w:pPr>
      <w:r w:rsidR="00AF1CA6">
        <w:rPr/>
        <w:t xml:space="preserve">The </w:t>
      </w:r>
      <w:r w:rsidR="4EF00621">
        <w:rPr/>
        <w:t>C</w:t>
      </w:r>
      <w:r w:rsidR="4EF00621">
        <w:rPr/>
        <w:t>umbria</w:t>
      </w:r>
      <w:r w:rsidR="4EF00621">
        <w:rPr/>
        <w:t xml:space="preserve"> land</w:t>
      </w:r>
      <w:r w:rsidR="00AF1CA6">
        <w:rPr/>
        <w:t xml:space="preserve"> team have </w:t>
      </w:r>
      <w:r w:rsidR="00AF1CA6">
        <w:rPr/>
        <w:t>assisted</w:t>
      </w:r>
      <w:r w:rsidR="00AF1CA6">
        <w:rPr/>
        <w:t xml:space="preserve"> with </w:t>
      </w:r>
      <w:r w:rsidR="00883DAA">
        <w:rPr/>
        <w:t>a</w:t>
      </w:r>
      <w:r w:rsidR="00593C39">
        <w:rPr/>
        <w:t xml:space="preserve"> biannual deer census in the southern part of the catchment</w:t>
      </w:r>
      <w:r w:rsidR="005B3DCE">
        <w:rPr/>
        <w:t>. T</w:t>
      </w:r>
      <w:r w:rsidR="00593C39">
        <w:rPr/>
        <w:t xml:space="preserve">hese counts help the landowner </w:t>
      </w:r>
      <w:r w:rsidR="003D7C6D">
        <w:rPr/>
        <w:t>deliver better deer management.</w:t>
      </w:r>
    </w:p>
    <w:p w:rsidR="00883DAA" w:rsidP="004D3D99" w:rsidRDefault="00330716" w14:paraId="0116CB55" w14:textId="7BE2078B">
      <w:pPr>
        <w:pStyle w:val="ListParagraph"/>
        <w:numPr>
          <w:ilvl w:val="0"/>
          <w:numId w:val="13"/>
        </w:numPr>
        <w:spacing w:after="0"/>
        <w:jc w:val="both"/>
      </w:pPr>
      <w:r>
        <w:t xml:space="preserve">Delivered 2 </w:t>
      </w:r>
      <w:r w:rsidR="00935939">
        <w:t xml:space="preserve">volunteer planting programmes in the Wythburn valley. </w:t>
      </w:r>
      <w:r w:rsidR="00AD538E">
        <w:t xml:space="preserve">These sessions engaged 125 local people with the </w:t>
      </w:r>
      <w:r w:rsidR="000C19CD">
        <w:t>area and allowed us to plant over 3000 trees</w:t>
      </w:r>
      <w:r w:rsidR="00CD7A9D">
        <w:t xml:space="preserve"> over 2 years</w:t>
      </w:r>
      <w:r w:rsidR="000C19CD">
        <w:t>.</w:t>
      </w:r>
    </w:p>
    <w:p w:rsidR="00073214" w:rsidP="004D3D99" w:rsidRDefault="00004E0C" w14:paraId="76B2E769" w14:textId="0F193E5D">
      <w:pPr>
        <w:pStyle w:val="ListParagraph"/>
        <w:numPr>
          <w:ilvl w:val="0"/>
          <w:numId w:val="13"/>
        </w:numPr>
        <w:spacing w:after="0"/>
        <w:jc w:val="both"/>
      </w:pPr>
      <w:r>
        <w:t xml:space="preserve">The </w:t>
      </w:r>
      <w:r w:rsidR="003352D7">
        <w:t>T</w:t>
      </w:r>
      <w:r>
        <w:t>rust is leading on a project to establish a tree nursery at West Head Farm</w:t>
      </w:r>
      <w:r w:rsidR="000B0DA7">
        <w:t>.</w:t>
      </w:r>
    </w:p>
    <w:p w:rsidR="00E73F46" w:rsidP="00ED5199" w:rsidRDefault="00E73F46" w14:paraId="2443CCD3" w14:textId="77777777">
      <w:pPr>
        <w:spacing w:after="0"/>
        <w:jc w:val="both"/>
      </w:pPr>
    </w:p>
    <w:p w:rsidR="00E73F46" w:rsidP="00ED5199" w:rsidRDefault="00E73F46" w14:paraId="4917BAB2" w14:textId="77777777">
      <w:pPr>
        <w:spacing w:after="0"/>
        <w:jc w:val="both"/>
      </w:pPr>
    </w:p>
    <w:p w:rsidR="00CE16A6" w:rsidP="00CE16A6" w:rsidRDefault="009C7473" w14:paraId="0ACAA79A" w14:textId="51164D66">
      <w:pPr>
        <w:jc w:val="both"/>
      </w:pPr>
      <w:r>
        <w:t>L</w:t>
      </w:r>
      <w:r w:rsidR="00CE16A6">
        <w:t xml:space="preserve">ooking ahead, John Muir Trust’s vision for protecting, repairing and enhancing the wild places at </w:t>
      </w:r>
      <w:r w:rsidR="000B0DA7">
        <w:t>Thirlmere</w:t>
      </w:r>
      <w:r w:rsidR="00CE16A6">
        <w:t xml:space="preserve"> is focussed on helping nature, people and communities. To achieve our vision, our exemplary management approach is based on the priorities outlined in the sections below.</w:t>
      </w:r>
    </w:p>
    <w:p w:rsidR="006117B9" w:rsidP="00CE16A6" w:rsidRDefault="00AB06A9" w14:paraId="456647AF" w14:textId="7517A68D">
      <w:pPr>
        <w:jc w:val="both"/>
      </w:pPr>
      <w:r>
        <w:t>We</w:t>
      </w:r>
      <w:r w:rsidR="00207120">
        <w:t xml:space="preserve"> are </w:t>
      </w:r>
      <w:r w:rsidR="00BD6E6E">
        <w:t>working to increase native woodland cover across the project area</w:t>
      </w:r>
      <w:r w:rsidR="00F206C7">
        <w:t xml:space="preserve">. The local community </w:t>
      </w:r>
      <w:r w:rsidR="00A81813">
        <w:t xml:space="preserve">is a key part of this work </w:t>
      </w:r>
      <w:r w:rsidR="002621BA">
        <w:t>from</w:t>
      </w:r>
      <w:r w:rsidR="00A81813">
        <w:t xml:space="preserve"> a s</w:t>
      </w:r>
      <w:r w:rsidR="0001524F">
        <w:t xml:space="preserve">takeholder engagement perspective but </w:t>
      </w:r>
      <w:r w:rsidR="00C23A04">
        <w:t xml:space="preserve">also </w:t>
      </w:r>
      <w:r w:rsidR="0001524F">
        <w:t xml:space="preserve">to deliver aspects of this work. We are also looking to improve </w:t>
      </w:r>
      <w:r w:rsidR="005353F0">
        <w:t>populations on montane plants in key areas.</w:t>
      </w:r>
      <w:r w:rsidR="00032CAA">
        <w:t xml:space="preserve"> The </w:t>
      </w:r>
      <w:r w:rsidR="002F1993">
        <w:t>T</w:t>
      </w:r>
      <w:r w:rsidR="00032CAA">
        <w:t xml:space="preserve">rust will also work with any of the other partners on mutual </w:t>
      </w:r>
      <w:r w:rsidR="00A33811">
        <w:t xml:space="preserve">targets, even if not </w:t>
      </w:r>
      <w:r w:rsidR="00294143">
        <w:t>leading on that piece of work.</w:t>
      </w:r>
    </w:p>
    <w:p w:rsidR="005256D2" w:rsidP="00A80F7F" w:rsidRDefault="00A80F7F" w14:paraId="641F89BF" w14:textId="1D93B455">
      <w:pPr>
        <w:pStyle w:val="Heading2"/>
      </w:pPr>
      <w:bookmarkStart w:name="_Toc129958770" w:id="6"/>
      <w:bookmarkStart w:name="_Toc131006235" w:id="7"/>
      <w:r>
        <w:t xml:space="preserve">3.2 </w:t>
      </w:r>
      <w:r w:rsidR="005256D2">
        <w:t xml:space="preserve">Freedom for nature to repair </w:t>
      </w:r>
      <w:bookmarkEnd w:id="6"/>
      <w:bookmarkEnd w:id="7"/>
      <w:r w:rsidR="00460DDF">
        <w:t>itself.</w:t>
      </w:r>
    </w:p>
    <w:p w:rsidR="005256D2" w:rsidP="005256D2" w:rsidRDefault="005256D2" w14:paraId="28F44725" w14:textId="2581FD35">
      <w:pPr>
        <w:jc w:val="both"/>
      </w:pPr>
      <w:r>
        <w:t xml:space="preserve">Our objective is to restore a mosaic of habitats </w:t>
      </w:r>
      <w:r w:rsidR="786EAEEC">
        <w:t xml:space="preserve">which supports </w:t>
      </w:r>
      <w:r>
        <w:t>a diverse range of species, working alongside our neighbours</w:t>
      </w:r>
      <w:r w:rsidR="00C23A04">
        <w:t>, partners</w:t>
      </w:r>
      <w:r>
        <w:t xml:space="preserve"> and the local community to create a sustainable and functional ecosystem.</w:t>
      </w:r>
    </w:p>
    <w:p w:rsidRPr="003A32A7" w:rsidR="00043B82" w:rsidP="005256D2" w:rsidRDefault="004F3763" w14:paraId="575689F4" w14:textId="5D0B5BBD">
      <w:pPr>
        <w:jc w:val="both"/>
      </w:pPr>
      <w:r>
        <w:t>The Thirlmere catchment consists of a wide range of habitats.</w:t>
      </w:r>
      <w:r w:rsidR="00935B57">
        <w:t xml:space="preserve"> </w:t>
      </w:r>
      <w:r w:rsidR="00E22F37">
        <w:t xml:space="preserve">Conifer plantations make up a large proportion of the land holding </w:t>
      </w:r>
      <w:r w:rsidR="004E0F63">
        <w:t xml:space="preserve">as well as open fellside/common land. This </w:t>
      </w:r>
      <w:r w:rsidR="00E04BCE">
        <w:t>common land</w:t>
      </w:r>
      <w:r w:rsidR="004E0F63">
        <w:t xml:space="preserve"> </w:t>
      </w:r>
      <w:r w:rsidR="004557C3">
        <w:t xml:space="preserve">is </w:t>
      </w:r>
      <w:r w:rsidR="00C6371B">
        <w:t xml:space="preserve">mainly comprised </w:t>
      </w:r>
      <w:r w:rsidR="004E0F63">
        <w:t xml:space="preserve">of acid grassland and </w:t>
      </w:r>
      <w:r w:rsidR="009F39E6">
        <w:t xml:space="preserve">peatland. Note the </w:t>
      </w:r>
      <w:r w:rsidR="0052485D">
        <w:t>in-hand</w:t>
      </w:r>
      <w:r w:rsidR="009F39E6">
        <w:t xml:space="preserve"> forestry has its own management plan that sits within UU.</w:t>
      </w:r>
      <w:r w:rsidR="00C6371B">
        <w:t xml:space="preserve"> There are small sections </w:t>
      </w:r>
      <w:r w:rsidR="003A32A7">
        <w:t xml:space="preserve">of cluster planting in mesh cages across the common although many of these have failed. </w:t>
      </w:r>
    </w:p>
    <w:p w:rsidR="004F3763" w:rsidP="005256D2" w:rsidRDefault="00675C6B" w14:paraId="7FB50870" w14:textId="0754E97E">
      <w:pPr>
        <w:jc w:val="both"/>
      </w:pPr>
      <w:r>
        <w:t xml:space="preserve">There are some areas of </w:t>
      </w:r>
      <w:r w:rsidR="001B5524">
        <w:t>high-altitude</w:t>
      </w:r>
      <w:r>
        <w:t xml:space="preserve"> crags home to rare flora. </w:t>
      </w:r>
      <w:r w:rsidR="00553BE1">
        <w:t>A</w:t>
      </w:r>
      <w:r w:rsidR="001B5524">
        <w:t xml:space="preserve">spen, </w:t>
      </w:r>
      <w:r w:rsidR="00553BE1">
        <w:t>E</w:t>
      </w:r>
      <w:r w:rsidR="001B5524">
        <w:t xml:space="preserve">ared </w:t>
      </w:r>
      <w:r w:rsidR="00553BE1">
        <w:t>W</w:t>
      </w:r>
      <w:r w:rsidR="001B5524">
        <w:t xml:space="preserve">illow and </w:t>
      </w:r>
      <w:r w:rsidR="00553BE1">
        <w:t>W</w:t>
      </w:r>
      <w:r w:rsidR="00663EC7">
        <w:t xml:space="preserve">ood </w:t>
      </w:r>
      <w:r w:rsidR="005F40BF">
        <w:t>C</w:t>
      </w:r>
      <w:r w:rsidR="00663EC7">
        <w:t>ranesbill grow on inaccessible ledges on Rake Crag, Ash Crag and Comb Crag</w:t>
      </w:r>
      <w:r w:rsidR="00553BE1">
        <w:t>.</w:t>
      </w:r>
    </w:p>
    <w:p w:rsidR="005219E1" w:rsidP="005256D2" w:rsidRDefault="005219E1" w14:paraId="1FE65B01" w14:textId="2E1FDFAB">
      <w:pPr>
        <w:jc w:val="both"/>
      </w:pPr>
    </w:p>
    <w:p w:rsidR="004F3763" w:rsidP="005256D2" w:rsidRDefault="004F3763" w14:paraId="38146A45" w14:textId="77777777">
      <w:pPr>
        <w:jc w:val="both"/>
      </w:pPr>
    </w:p>
    <w:p w:rsidR="00B21FC9" w:rsidP="00A80F7F" w:rsidRDefault="00A80F7F" w14:paraId="5708F28B" w14:textId="35F6EF4D">
      <w:pPr>
        <w:pStyle w:val="Heading3"/>
      </w:pPr>
      <w:bookmarkStart w:name="_Toc131006236" w:id="8"/>
      <w:r>
        <w:t xml:space="preserve">3.2.1 </w:t>
      </w:r>
      <w:bookmarkEnd w:id="8"/>
      <w:r w:rsidR="00043B82">
        <w:t>Woodland</w:t>
      </w:r>
      <w:r w:rsidR="0031148F">
        <w:t xml:space="preserve"> and other Flora</w:t>
      </w:r>
    </w:p>
    <w:p w:rsidR="001A7A3E" w:rsidP="001A7A3E" w:rsidRDefault="001A7A3E" w14:paraId="78E3A819" w14:textId="47826C76">
      <w:r w:rsidRPr="00363BAE">
        <w:rPr>
          <w:b/>
          <w:bCs/>
        </w:rPr>
        <w:t xml:space="preserve">Objective </w:t>
      </w:r>
      <w:r w:rsidR="00636BE8">
        <w:rPr>
          <w:b/>
          <w:bCs/>
        </w:rPr>
        <w:t>W</w:t>
      </w:r>
      <w:r w:rsidRPr="00363BAE">
        <w:rPr>
          <w:b/>
          <w:bCs/>
        </w:rPr>
        <w:t>H</w:t>
      </w:r>
      <w:r>
        <w:t xml:space="preserve">: </w:t>
      </w:r>
      <w:r w:rsidR="00675C6B">
        <w:t>I</w:t>
      </w:r>
      <w:r w:rsidR="007858B5">
        <w:t>ncrease woodland cover in the Thirlmere catchment.</w:t>
      </w:r>
    </w:p>
    <w:p w:rsidR="0031148F" w:rsidP="001A7A3E" w:rsidRDefault="00A71B90" w14:paraId="0DEC73CF" w14:textId="08D12473">
      <w:r>
        <w:t xml:space="preserve">Following on from 2 years of tree planting in the Wythburn Valley, the </w:t>
      </w:r>
      <w:r w:rsidR="002F1993">
        <w:t>T</w:t>
      </w:r>
      <w:r>
        <w:t xml:space="preserve">rust will increase the </w:t>
      </w:r>
      <w:r w:rsidR="00AC445A">
        <w:t>number of native broadleaf trees around the Thirlmere catchment.</w:t>
      </w:r>
      <w:r w:rsidR="004C0BA6">
        <w:t xml:space="preserve"> </w:t>
      </w:r>
    </w:p>
    <w:p w:rsidR="00690CD4" w:rsidP="001A7A3E" w:rsidRDefault="009F6A96" w14:paraId="4C21A33D" w14:textId="2718917E">
      <w:r w:rsidR="009F6A96">
        <w:rPr/>
        <w:t xml:space="preserve">Both Raise Beck and Wythburn have extensive sections of stock fencing on either side of the watercourse. </w:t>
      </w:r>
      <w:r w:rsidR="00FF0930">
        <w:rPr/>
        <w:t>These areas have been identified as key places to increase woodland cover within the catchment. Over 3</w:t>
      </w:r>
      <w:r w:rsidR="0059270A">
        <w:rPr/>
        <w:t xml:space="preserve">000 trees have already been planted </w:t>
      </w:r>
      <w:r w:rsidR="00492987">
        <w:rPr/>
        <w:t xml:space="preserve">with </w:t>
      </w:r>
      <w:r w:rsidR="4BD15D1E">
        <w:rPr/>
        <w:t>an annual target of 1000 going forward. as the project develops, we hope to increase the numbers of trees planted</w:t>
      </w:r>
      <w:r w:rsidR="00492987">
        <w:rPr/>
        <w:t xml:space="preserve">. </w:t>
      </w:r>
      <w:r w:rsidR="00C65E1E">
        <w:rPr/>
        <w:t xml:space="preserve">We are exploring </w:t>
      </w:r>
      <w:r w:rsidR="005114C3">
        <w:rPr/>
        <w:t xml:space="preserve">other areas to increase </w:t>
      </w:r>
      <w:r w:rsidR="00315630">
        <w:rPr/>
        <w:t>woodland</w:t>
      </w:r>
      <w:r w:rsidR="005114C3">
        <w:rPr/>
        <w:t xml:space="preserve"> cover through more fencing</w:t>
      </w:r>
      <w:r w:rsidR="00315630">
        <w:rPr/>
        <w:t xml:space="preserve">. </w:t>
      </w:r>
    </w:p>
    <w:p w:rsidR="00315630" w:rsidP="001A7A3E" w:rsidRDefault="00A8126A" w14:paraId="3F05B38C" w14:textId="0C220E25">
      <w:r>
        <w:t>As part of a previous S</w:t>
      </w:r>
      <w:r w:rsidR="00C95261">
        <w:t xml:space="preserve">ustainable </w:t>
      </w:r>
      <w:r>
        <w:t>C</w:t>
      </w:r>
      <w:r w:rsidR="00C95261">
        <w:t xml:space="preserve">atchment </w:t>
      </w:r>
      <w:r>
        <w:t>A</w:t>
      </w:r>
      <w:r w:rsidR="00C95261">
        <w:t xml:space="preserve">sset </w:t>
      </w:r>
      <w:r>
        <w:t>M</w:t>
      </w:r>
      <w:r w:rsidR="00C95261">
        <w:t xml:space="preserve">anagement </w:t>
      </w:r>
      <w:r>
        <w:t>P</w:t>
      </w:r>
      <w:r w:rsidR="00C95261">
        <w:t>lan</w:t>
      </w:r>
      <w:r w:rsidR="00446AB9">
        <w:t xml:space="preserve"> at United Utilities</w:t>
      </w:r>
      <w:r w:rsidR="00BD44E8">
        <w:t xml:space="preserve">, thousands of trees have been planted in clusters on the open fell. </w:t>
      </w:r>
      <w:r w:rsidR="00446AB9">
        <w:t xml:space="preserve">Due to </w:t>
      </w:r>
      <w:r w:rsidR="00035450">
        <w:t>several</w:t>
      </w:r>
      <w:r w:rsidR="00446AB9">
        <w:t xml:space="preserve"> factors, many of these have </w:t>
      </w:r>
      <w:r w:rsidR="005578F1">
        <w:t>been unsuccessful.</w:t>
      </w:r>
      <w:r w:rsidR="001C428D">
        <w:t xml:space="preserve"> </w:t>
      </w:r>
      <w:r w:rsidR="00A91A42">
        <w:t>These cages have been surveyed and w</w:t>
      </w:r>
      <w:r w:rsidR="001C428D">
        <w:t xml:space="preserve">ith the help of volunteers, </w:t>
      </w:r>
      <w:r w:rsidR="00D60CF9">
        <w:t xml:space="preserve">the </w:t>
      </w:r>
      <w:r w:rsidR="003352D7">
        <w:t>T</w:t>
      </w:r>
      <w:r w:rsidR="00D60CF9">
        <w:t>rust w</w:t>
      </w:r>
      <w:r w:rsidR="0076143C">
        <w:t xml:space="preserve">ill beat up and restock many of these mesh cage. </w:t>
      </w:r>
    </w:p>
    <w:p w:rsidR="00D2544C" w:rsidP="001A7A3E" w:rsidRDefault="00D2544C" w14:paraId="45111212" w14:textId="77777777"/>
    <w:p w:rsidR="00C46056" w:rsidP="001A7A3E" w:rsidRDefault="00D2544C" w14:paraId="6BA4644D" w14:textId="639CB697">
      <w:r w:rsidRPr="00363BAE">
        <w:rPr>
          <w:b/>
          <w:bCs/>
        </w:rPr>
        <w:t xml:space="preserve">Objective </w:t>
      </w:r>
      <w:r>
        <w:rPr>
          <w:b/>
          <w:bCs/>
        </w:rPr>
        <w:t>W</w:t>
      </w:r>
      <w:r w:rsidRPr="00363BAE">
        <w:rPr>
          <w:b/>
          <w:bCs/>
        </w:rPr>
        <w:t>H</w:t>
      </w:r>
      <w:r>
        <w:t xml:space="preserve">:  </w:t>
      </w:r>
      <w:r w:rsidR="00031DBC">
        <w:t>I</w:t>
      </w:r>
      <w:r w:rsidR="00B257F2">
        <w:t>ncrease populations of other flowering plants</w:t>
      </w:r>
      <w:r w:rsidR="00C46056">
        <w:t xml:space="preserve"> in the Thirlmere catchment. </w:t>
      </w:r>
    </w:p>
    <w:p w:rsidR="00C65E1E" w:rsidP="001A7A3E" w:rsidRDefault="00F328DD" w14:paraId="3F6EC17E" w14:textId="167043D5">
      <w:r>
        <w:t xml:space="preserve">Restoring </w:t>
      </w:r>
      <w:r w:rsidR="004D2D78">
        <w:t>populations of</w:t>
      </w:r>
      <w:r>
        <w:t xml:space="preserve"> </w:t>
      </w:r>
      <w:r w:rsidR="00ED65BB">
        <w:t>wildflowers</w:t>
      </w:r>
      <w:r w:rsidR="009735D1">
        <w:t>/</w:t>
      </w:r>
      <w:r w:rsidR="008253AF">
        <w:t xml:space="preserve">other </w:t>
      </w:r>
      <w:r w:rsidR="009735D1">
        <w:t>plants</w:t>
      </w:r>
      <w:r w:rsidR="00ED65BB">
        <w:t xml:space="preserve"> </w:t>
      </w:r>
      <w:r w:rsidR="00D90347">
        <w:t xml:space="preserve">is </w:t>
      </w:r>
      <w:r w:rsidR="006A20C7">
        <w:t>a</w:t>
      </w:r>
      <w:r w:rsidR="00D90347">
        <w:t xml:space="preserve"> key objective for the </w:t>
      </w:r>
      <w:r w:rsidR="002F1993">
        <w:t>T</w:t>
      </w:r>
      <w:r w:rsidR="00D90347">
        <w:t xml:space="preserve">rust. Following on from our work at Glenridding, we will work with a team of local volunteer growers as well as Natural England </w:t>
      </w:r>
      <w:r w:rsidR="004D7DE9">
        <w:t xml:space="preserve">to propagate </w:t>
      </w:r>
      <w:r w:rsidR="00412458">
        <w:t xml:space="preserve">and plant targeted species. </w:t>
      </w:r>
      <w:r w:rsidR="009B2FB5">
        <w:t>These will bolster existing populations a</w:t>
      </w:r>
      <w:r w:rsidR="00B4726C">
        <w:t xml:space="preserve">nd </w:t>
      </w:r>
      <w:r w:rsidR="006A20C7">
        <w:t xml:space="preserve">start new </w:t>
      </w:r>
      <w:r w:rsidR="00172F04">
        <w:t xml:space="preserve">plant communities where appropriate. </w:t>
      </w:r>
    </w:p>
    <w:p w:rsidR="00E47F5E" w:rsidP="001A7A3E" w:rsidRDefault="00E47F5E" w14:paraId="68941041" w14:textId="130F2E0E">
      <w:r>
        <w:t>Both the above objectives</w:t>
      </w:r>
      <w:r w:rsidR="00A649AB">
        <w:t xml:space="preserve">, a tree nursery at west head farm is fundamental </w:t>
      </w:r>
      <w:r w:rsidR="00813EA7">
        <w:t xml:space="preserve">to achieving these goals. </w:t>
      </w:r>
    </w:p>
    <w:p w:rsidR="005D36F3" w:rsidP="00631267" w:rsidRDefault="005D36F3" w14:paraId="3032A52E" w14:textId="6A985940">
      <w:pPr>
        <w:pStyle w:val="NoSpacing"/>
        <w:spacing w:after="240"/>
      </w:pPr>
    </w:p>
    <w:tbl>
      <w:tblPr>
        <w:tblStyle w:val="TableGrid"/>
        <w:tblW w:w="0" w:type="auto"/>
        <w:tblLook w:val="04A0" w:firstRow="1" w:lastRow="0" w:firstColumn="1" w:lastColumn="0" w:noHBand="0" w:noVBand="1"/>
      </w:tblPr>
      <w:tblGrid>
        <w:gridCol w:w="6799"/>
        <w:gridCol w:w="2217"/>
      </w:tblGrid>
      <w:tr w:rsidRPr="00FB4F3C" w:rsidR="0039314F" w:rsidTr="00CB5384" w14:paraId="162E2D8E" w14:textId="77777777">
        <w:tc>
          <w:tcPr>
            <w:tcW w:w="6799" w:type="dxa"/>
          </w:tcPr>
          <w:p w:rsidRPr="00FB4F3C" w:rsidR="0039314F" w:rsidP="0039314F" w:rsidRDefault="0039314F" w14:paraId="6E3DE0D9" w14:textId="59DFF11B">
            <w:pPr>
              <w:pStyle w:val="NoSpacing"/>
              <w:rPr>
                <w:b/>
                <w:bCs/>
              </w:rPr>
            </w:pPr>
            <w:r w:rsidRPr="00FB4F3C">
              <w:rPr>
                <w:b/>
                <w:bCs/>
              </w:rPr>
              <w:t>Activity</w:t>
            </w:r>
          </w:p>
        </w:tc>
        <w:tc>
          <w:tcPr>
            <w:tcW w:w="2217" w:type="dxa"/>
          </w:tcPr>
          <w:p w:rsidRPr="00FB4F3C" w:rsidR="0039314F" w:rsidP="0039314F" w:rsidRDefault="0039314F" w14:paraId="56E7D048" w14:textId="09C85CCA">
            <w:pPr>
              <w:pStyle w:val="NoSpacing"/>
              <w:rPr>
                <w:b/>
                <w:bCs/>
              </w:rPr>
            </w:pPr>
            <w:r w:rsidRPr="00FB4F3C">
              <w:rPr>
                <w:b/>
                <w:bCs/>
              </w:rPr>
              <w:t>Timeline</w:t>
            </w:r>
          </w:p>
        </w:tc>
      </w:tr>
      <w:tr w:rsidR="0039314F" w:rsidTr="00CB5384" w14:paraId="113D8625" w14:textId="77777777">
        <w:tc>
          <w:tcPr>
            <w:tcW w:w="6799" w:type="dxa"/>
          </w:tcPr>
          <w:p w:rsidR="0039314F" w:rsidP="0039314F" w:rsidRDefault="00490E8E" w14:paraId="04965A6F" w14:textId="734FD399">
            <w:pPr>
              <w:pStyle w:val="NoSpacing"/>
            </w:pPr>
            <w:r>
              <w:t xml:space="preserve"> Design and d</w:t>
            </w:r>
            <w:r w:rsidR="00486041">
              <w:t xml:space="preserve">eliver a tree planting programme in Raise Beck and Wythburn </w:t>
            </w:r>
          </w:p>
        </w:tc>
        <w:tc>
          <w:tcPr>
            <w:tcW w:w="2217" w:type="dxa"/>
          </w:tcPr>
          <w:p w:rsidR="0039314F" w:rsidP="0039314F" w:rsidRDefault="004766CE" w14:paraId="1718107F" w14:textId="388FD679">
            <w:pPr>
              <w:pStyle w:val="NoSpacing"/>
            </w:pPr>
            <w:r>
              <w:t>2023</w:t>
            </w:r>
            <w:r w:rsidR="00486041">
              <w:t>-25</w:t>
            </w:r>
          </w:p>
        </w:tc>
      </w:tr>
      <w:tr w:rsidR="00995D4B" w:rsidTr="00CB5384" w14:paraId="7931F46E" w14:textId="77777777">
        <w:tc>
          <w:tcPr>
            <w:tcW w:w="6799" w:type="dxa"/>
          </w:tcPr>
          <w:p w:rsidR="00995D4B" w:rsidP="0039314F" w:rsidRDefault="00995D4B" w14:paraId="1A869471" w14:textId="21FFFFAC">
            <w:pPr>
              <w:pStyle w:val="NoSpacing"/>
            </w:pPr>
            <w:r>
              <w:t>Plant out species</w:t>
            </w:r>
            <w:r w:rsidR="001129C7">
              <w:t xml:space="preserve"> of rare flora</w:t>
            </w:r>
            <w:r w:rsidR="0042547F">
              <w:t xml:space="preserve"> to reinforce small populations</w:t>
            </w:r>
            <w:r w:rsidR="001129C7">
              <w:t xml:space="preserve"> and start new ones</w:t>
            </w:r>
          </w:p>
        </w:tc>
        <w:tc>
          <w:tcPr>
            <w:tcW w:w="2217" w:type="dxa"/>
          </w:tcPr>
          <w:p w:rsidR="00995D4B" w:rsidP="0039314F" w:rsidRDefault="00995D4B" w14:paraId="37F97CB5" w14:textId="615F4560">
            <w:pPr>
              <w:pStyle w:val="NoSpacing"/>
            </w:pPr>
            <w:r>
              <w:t>202</w:t>
            </w:r>
            <w:r w:rsidR="0042547F">
              <w:t>3</w:t>
            </w:r>
            <w:r w:rsidR="001129C7">
              <w:t xml:space="preserve"> -25</w:t>
            </w:r>
          </w:p>
        </w:tc>
      </w:tr>
      <w:tr w:rsidR="001129C7" w:rsidTr="00CB5384" w14:paraId="6743DD3A" w14:textId="77777777">
        <w:tc>
          <w:tcPr>
            <w:tcW w:w="6799" w:type="dxa"/>
          </w:tcPr>
          <w:p w:rsidR="001129C7" w:rsidP="0039314F" w:rsidRDefault="001129C7" w14:paraId="3328BA72" w14:textId="63335927">
            <w:pPr>
              <w:pStyle w:val="NoSpacing"/>
            </w:pPr>
            <w:r>
              <w:t>Design</w:t>
            </w:r>
            <w:r w:rsidR="002C3ED6">
              <w:t xml:space="preserve"> and deliver</w:t>
            </w:r>
            <w:r>
              <w:t xml:space="preserve"> a programme of work to </w:t>
            </w:r>
            <w:r w:rsidR="00031DBC">
              <w:t>beat up and restock some areas of mesh cage planting.</w:t>
            </w:r>
          </w:p>
        </w:tc>
        <w:tc>
          <w:tcPr>
            <w:tcW w:w="2217" w:type="dxa"/>
          </w:tcPr>
          <w:p w:rsidR="001129C7" w:rsidP="0039314F" w:rsidRDefault="00031DBC" w14:paraId="3C857770" w14:textId="2AEBBBEC">
            <w:pPr>
              <w:pStyle w:val="NoSpacing"/>
            </w:pPr>
            <w:r>
              <w:t>2023-25</w:t>
            </w:r>
          </w:p>
        </w:tc>
      </w:tr>
    </w:tbl>
    <w:p w:rsidR="005D36F3" w:rsidP="005D36F3" w:rsidRDefault="005D36F3" w14:paraId="5AAA7F25" w14:textId="77777777">
      <w:pPr>
        <w:pStyle w:val="NoSpacing"/>
      </w:pPr>
    </w:p>
    <w:p w:rsidR="00C94CD3" w:rsidP="00C94CD3" w:rsidRDefault="00C94CD3" w14:paraId="534141EC" w14:textId="1F8E81D8">
      <w:pPr>
        <w:pStyle w:val="Heading3"/>
        <w:ind w:left="720" w:hanging="720"/>
      </w:pPr>
      <w:bookmarkStart w:name="_Toc129958775" w:id="9"/>
      <w:bookmarkStart w:name="_Toc131006237" w:id="10"/>
      <w:r>
        <w:t xml:space="preserve">3.2.2 </w:t>
      </w:r>
      <w:r w:rsidRPr="6E664B11">
        <w:t>Monitoring</w:t>
      </w:r>
      <w:r>
        <w:t xml:space="preserve"> nature’s recovery</w:t>
      </w:r>
      <w:bookmarkEnd w:id="9"/>
      <w:bookmarkEnd w:id="10"/>
    </w:p>
    <w:p w:rsidR="0042322B" w:rsidP="000039BE" w:rsidRDefault="00D62362" w14:paraId="248E6D95" w14:textId="1EEA82A6">
      <w:pPr>
        <w:pStyle w:val="NoSpacing"/>
        <w:spacing w:after="240"/>
      </w:pPr>
      <w:r w:rsidRPr="32DEA77C">
        <w:rPr>
          <w:b/>
          <w:bCs/>
        </w:rPr>
        <w:t>Objective M</w:t>
      </w:r>
      <w:r w:rsidRPr="32DEA77C" w:rsidR="00636BE8">
        <w:rPr>
          <w:b/>
          <w:bCs/>
        </w:rPr>
        <w:t>H</w:t>
      </w:r>
      <w:r>
        <w:t xml:space="preserve">: Our sites show habitat regeneration as a result of our management </w:t>
      </w:r>
      <w:r w:rsidR="00A5137C">
        <w:t>approach.</w:t>
      </w:r>
    </w:p>
    <w:p w:rsidR="00C94CD3" w:rsidP="000039BE" w:rsidRDefault="00C94CD3" w14:paraId="04C64E3A" w14:textId="77777777">
      <w:pPr>
        <w:pStyle w:val="NoSpacing"/>
        <w:spacing w:after="240"/>
      </w:pPr>
      <w:r>
        <w:t>Annual monitoring of key species is undertaken. Most of the monitoring is done in a standardised format.</w:t>
      </w:r>
    </w:p>
    <w:tbl>
      <w:tblPr>
        <w:tblStyle w:val="TableGrid"/>
        <w:tblW w:w="0" w:type="auto"/>
        <w:tblLook w:val="04A0" w:firstRow="1" w:lastRow="0" w:firstColumn="1" w:lastColumn="0" w:noHBand="0" w:noVBand="1"/>
      </w:tblPr>
      <w:tblGrid>
        <w:gridCol w:w="3256"/>
        <w:gridCol w:w="4110"/>
        <w:gridCol w:w="1650"/>
      </w:tblGrid>
      <w:tr w:rsidRPr="00FB4F3C" w:rsidR="00C96C0C" w:rsidTr="46C8C589" w14:paraId="13533BEE" w14:textId="76451BA9">
        <w:trPr>
          <w:trHeight w:val="261"/>
        </w:trPr>
        <w:tc>
          <w:tcPr>
            <w:tcW w:w="3256" w:type="dxa"/>
            <w:tcMar/>
          </w:tcPr>
          <w:p w:rsidRPr="00FB4F3C" w:rsidR="00C96C0C" w:rsidP="00F4461E" w:rsidRDefault="00C96C0C" w14:paraId="130415CF" w14:textId="38D8F881">
            <w:pPr>
              <w:pStyle w:val="NoSpacing"/>
              <w:rPr>
                <w:b/>
                <w:bCs/>
              </w:rPr>
            </w:pPr>
            <w:r w:rsidRPr="00FB4F3C">
              <w:rPr>
                <w:b/>
                <w:bCs/>
              </w:rPr>
              <w:t>Impact</w:t>
            </w:r>
          </w:p>
        </w:tc>
        <w:tc>
          <w:tcPr>
            <w:tcW w:w="4110" w:type="dxa"/>
            <w:tcMar/>
          </w:tcPr>
          <w:p w:rsidRPr="00FB4F3C" w:rsidR="00C96C0C" w:rsidP="00F4461E" w:rsidRDefault="00C96C0C" w14:paraId="1EC554CF" w14:textId="0DFC7645">
            <w:pPr>
              <w:pStyle w:val="NoSpacing"/>
              <w:rPr>
                <w:b/>
                <w:bCs/>
              </w:rPr>
            </w:pPr>
            <w:r w:rsidRPr="00FB4F3C">
              <w:rPr>
                <w:b/>
                <w:bCs/>
              </w:rPr>
              <w:t>How we monitor them</w:t>
            </w:r>
          </w:p>
        </w:tc>
        <w:tc>
          <w:tcPr>
            <w:tcW w:w="1650" w:type="dxa"/>
            <w:tcMar/>
          </w:tcPr>
          <w:p w:rsidRPr="00FB4F3C" w:rsidR="00C96C0C" w:rsidP="00F4461E" w:rsidRDefault="00F4461E" w14:paraId="5443231F" w14:textId="4A62767D">
            <w:pPr>
              <w:pStyle w:val="NoSpacing"/>
              <w:rPr>
                <w:b/>
                <w:bCs/>
              </w:rPr>
            </w:pPr>
            <w:r w:rsidRPr="00FB4F3C">
              <w:rPr>
                <w:b/>
                <w:bCs/>
              </w:rPr>
              <w:t>Timeline</w:t>
            </w:r>
          </w:p>
        </w:tc>
      </w:tr>
      <w:tr w:rsidR="00C96C0C" w:rsidTr="46C8C589" w14:paraId="3BD07107" w14:textId="124275CB">
        <w:tc>
          <w:tcPr>
            <w:tcW w:w="3256" w:type="dxa"/>
            <w:tcMar/>
          </w:tcPr>
          <w:p w:rsidR="00C96C0C" w:rsidP="000039BE" w:rsidRDefault="00C96C0C" w14:paraId="7B2ECBCF" w14:textId="4CAE220D">
            <w:pPr>
              <w:pStyle w:val="NoSpacing"/>
              <w:spacing w:after="240"/>
            </w:pPr>
            <w:r>
              <w:rPr>
                <w:rFonts w:eastAsiaTheme="minorEastAsia"/>
              </w:rPr>
              <w:t>To</w:t>
            </w:r>
            <w:r w:rsidRPr="2FCDD84B">
              <w:rPr>
                <w:rFonts w:eastAsiaTheme="minorEastAsia"/>
              </w:rPr>
              <w:t xml:space="preserve"> assess </w:t>
            </w:r>
            <w:r>
              <w:rPr>
                <w:rFonts w:eastAsiaTheme="minorEastAsia"/>
              </w:rPr>
              <w:t>changes in the level of grazing, including browsing</w:t>
            </w:r>
            <w:r w:rsidRPr="2FCDD84B">
              <w:rPr>
                <w:rFonts w:eastAsiaTheme="minorEastAsia"/>
              </w:rPr>
              <w:t xml:space="preserve"> damage</w:t>
            </w:r>
          </w:p>
        </w:tc>
        <w:tc>
          <w:tcPr>
            <w:tcW w:w="4110" w:type="dxa"/>
            <w:tcMar/>
          </w:tcPr>
          <w:p w:rsidR="00C96C0C" w:rsidP="000039BE" w:rsidRDefault="00A5137C" w14:paraId="50A47E0C" w14:textId="77777777">
            <w:pPr>
              <w:pStyle w:val="NoSpacing"/>
              <w:spacing w:after="240"/>
            </w:pPr>
            <w:r>
              <w:t>Monitor planted trees in Wythburn</w:t>
            </w:r>
            <w:r w:rsidR="009E20A6">
              <w:t>.</w:t>
            </w:r>
          </w:p>
          <w:p w:rsidR="009E20A6" w:rsidP="000039BE" w:rsidRDefault="002F6326" w14:paraId="4D4DC6CC" w14:textId="25C40A67">
            <w:pPr>
              <w:pStyle w:val="NoSpacing"/>
              <w:spacing w:after="240"/>
            </w:pPr>
            <w:r>
              <w:t>Catchment condition assessment.</w:t>
            </w:r>
          </w:p>
        </w:tc>
        <w:tc>
          <w:tcPr>
            <w:tcW w:w="1650" w:type="dxa"/>
            <w:tcMar/>
          </w:tcPr>
          <w:p w:rsidR="00C96C0C" w:rsidP="000039BE" w:rsidRDefault="00B53B28" w14:paraId="1AADA099" w14:textId="6A469359">
            <w:pPr>
              <w:pStyle w:val="NoSpacing"/>
              <w:spacing w:after="240"/>
            </w:pPr>
            <w:r>
              <w:t>Annual</w:t>
            </w:r>
          </w:p>
        </w:tc>
      </w:tr>
      <w:tr w:rsidR="00C96C0C" w:rsidTr="46C8C589" w14:paraId="469E53CC" w14:textId="4C3675BA">
        <w:tc>
          <w:tcPr>
            <w:tcW w:w="3256" w:type="dxa"/>
            <w:tcMar/>
          </w:tcPr>
          <w:p w:rsidR="00C96C0C" w:rsidP="000039BE" w:rsidRDefault="00C96C0C" w14:paraId="468CE91E" w14:textId="3CBE3E69">
            <w:pPr>
              <w:pStyle w:val="NoSpacing"/>
              <w:spacing w:after="240"/>
            </w:pPr>
            <w:r>
              <w:t>To assess changes in the habitat, particularly the impact of woodland expansion</w:t>
            </w:r>
          </w:p>
        </w:tc>
        <w:tc>
          <w:tcPr>
            <w:tcW w:w="4110" w:type="dxa"/>
            <w:tcMar/>
          </w:tcPr>
          <w:p w:rsidR="00C96C0C" w:rsidP="00B851A1" w:rsidRDefault="192E9769" w14:paraId="4768FF39" w14:textId="77777777">
            <w:pPr>
              <w:pStyle w:val="NoSpacing"/>
            </w:pPr>
            <w:r>
              <w:t xml:space="preserve">Breeding birds </w:t>
            </w:r>
            <w:r w:rsidR="00085D81">
              <w:t xml:space="preserve">are surveyed using </w:t>
            </w:r>
            <w:r>
              <w:t>repeatable methodology for Breeding Bird Surveys (BBS).</w:t>
            </w:r>
          </w:p>
          <w:p w:rsidR="00F5354D" w:rsidP="00B851A1" w:rsidRDefault="00F5354D" w14:paraId="23B84DC2" w14:textId="417E32E1">
            <w:pPr>
              <w:pStyle w:val="NoSpacing"/>
            </w:pPr>
            <w:r>
              <w:t xml:space="preserve">Fixed point photography </w:t>
            </w:r>
          </w:p>
          <w:p w:rsidR="0019080E" w:rsidP="00B851A1" w:rsidRDefault="0019080E" w14:paraId="26D7F9FE" w14:textId="56830FDF">
            <w:pPr>
              <w:pStyle w:val="NoSpacing"/>
            </w:pPr>
            <w:r w:rsidR="0019080E">
              <w:rPr/>
              <w:t>Moth surveys</w:t>
            </w:r>
          </w:p>
        </w:tc>
        <w:tc>
          <w:tcPr>
            <w:tcW w:w="1650" w:type="dxa"/>
            <w:tcMar/>
          </w:tcPr>
          <w:p w:rsidR="00C96C0C" w:rsidP="005348EE" w:rsidRDefault="00B851A1" w14:paraId="604F4114" w14:textId="6D63E624">
            <w:pPr>
              <w:pStyle w:val="NoSpacing"/>
            </w:pPr>
            <w:r>
              <w:t>Annual</w:t>
            </w:r>
          </w:p>
        </w:tc>
      </w:tr>
      <w:tr w:rsidR="00C96C0C" w:rsidTr="46C8C589" w14:paraId="3EAA1461" w14:textId="1AC2D865">
        <w:tc>
          <w:tcPr>
            <w:tcW w:w="3256" w:type="dxa"/>
            <w:tcMar/>
          </w:tcPr>
          <w:p w:rsidR="00C96C0C" w:rsidP="000039BE" w:rsidRDefault="0043179D" w14:paraId="3E2B3CDB" w14:textId="53BFA5F4">
            <w:pPr>
              <w:pStyle w:val="NoSpacing"/>
              <w:spacing w:after="240"/>
            </w:pPr>
            <w:r>
              <w:t>To assess for presence of rare species</w:t>
            </w:r>
          </w:p>
        </w:tc>
        <w:tc>
          <w:tcPr>
            <w:tcW w:w="4110" w:type="dxa"/>
            <w:tcMar/>
          </w:tcPr>
          <w:p w:rsidR="00C96C0C" w:rsidP="00601746" w:rsidRDefault="00BE64FA" w14:paraId="1BCA65A4" w14:textId="0AD80734">
            <w:pPr>
              <w:pStyle w:val="NoSpacing"/>
            </w:pPr>
            <w:r>
              <w:t xml:space="preserve">Where feasible, </w:t>
            </w:r>
            <w:r w:rsidR="00C90345">
              <w:t>contract ecologists</w:t>
            </w:r>
            <w:r w:rsidR="001D1E5E">
              <w:t xml:space="preserve">/specialists to survey for specific species groups. </w:t>
            </w:r>
            <w:r w:rsidR="00442C90">
              <w:t xml:space="preserve">This will help us better understand the special qualities of the site. </w:t>
            </w:r>
          </w:p>
        </w:tc>
        <w:tc>
          <w:tcPr>
            <w:tcW w:w="1650" w:type="dxa"/>
            <w:tcMar/>
          </w:tcPr>
          <w:p w:rsidR="00C96C0C" w:rsidP="00674227" w:rsidRDefault="00166431" w14:paraId="3FF44DDE" w14:textId="274A125D">
            <w:pPr>
              <w:pStyle w:val="NoSpacing"/>
            </w:pPr>
            <w:r>
              <w:t>Ad hoc</w:t>
            </w:r>
          </w:p>
        </w:tc>
      </w:tr>
    </w:tbl>
    <w:p w:rsidR="32DEA77C" w:rsidP="32DEA77C" w:rsidRDefault="32DEA77C" w14:paraId="113A5D83" w14:textId="680FFC5D">
      <w:pPr>
        <w:pStyle w:val="NoSpacing"/>
        <w:spacing w:before="240" w:after="240"/>
        <w:jc w:val="both"/>
      </w:pPr>
    </w:p>
    <w:p w:rsidR="00B60C37" w:rsidP="00B60C37" w:rsidRDefault="00B60C37" w14:paraId="45A6570E" w14:textId="334E446B">
      <w:pPr>
        <w:pStyle w:val="Heading2"/>
        <w:ind w:left="576" w:hanging="576"/>
      </w:pPr>
      <w:bookmarkStart w:name="_Toc126938678" w:id="11"/>
      <w:bookmarkStart w:name="_Toc129958776" w:id="12"/>
      <w:bookmarkStart w:name="_Toc131006238" w:id="13"/>
      <w:r>
        <w:t xml:space="preserve">3.3 An individual’s freedom to enjoy the benefit of wild </w:t>
      </w:r>
      <w:bookmarkEnd w:id="11"/>
      <w:bookmarkEnd w:id="12"/>
      <w:bookmarkEnd w:id="13"/>
      <w:r w:rsidR="00BA45C1">
        <w:t>places.</w:t>
      </w:r>
    </w:p>
    <w:p w:rsidR="00E85C54" w:rsidP="00EB4001" w:rsidRDefault="00E85C54" w14:paraId="27834C19" w14:textId="77777777"/>
    <w:p w:rsidR="00B60C37" w:rsidP="00EB4001" w:rsidRDefault="00B60C37" w14:paraId="19668456" w14:textId="5B7B629F">
      <w:r w:rsidRPr="00A74C54">
        <w:t>We believe people should have access to wild places and the knowledge and awareness of how to best connect with the natural environment and the actions they can take to protect it. This connection builds value and those who value wild places are more likely to care for and take action to protect them</w:t>
      </w:r>
      <w:r>
        <w:t>.</w:t>
      </w:r>
    </w:p>
    <w:p w:rsidR="00B60C37" w:rsidP="00EB4001" w:rsidRDefault="00B60C37" w14:paraId="0CEF9F54" w14:textId="696DB6BA">
      <w:pPr>
        <w:jc w:val="both"/>
      </w:pPr>
      <w:r>
        <w:t>The John Muir Trust want</w:t>
      </w:r>
      <w:r w:rsidR="5D46A237">
        <w:t>s</w:t>
      </w:r>
      <w:r>
        <w:t xml:space="preserve"> to inspire people and communities to experience and feel empowered to advocate for the benefits of wild places, to be able to influence government and land managers to protect wild places. To do this, </w:t>
      </w:r>
      <w:r w:rsidR="00906036">
        <w:t xml:space="preserve">we will work with partners to maintain </w:t>
      </w:r>
      <w:r w:rsidR="007C71E9">
        <w:t>access to the Thirlmere area</w:t>
      </w:r>
      <w:r>
        <w:t xml:space="preserve"> and </w:t>
      </w:r>
      <w:r w:rsidR="00B02819">
        <w:t>contribu</w:t>
      </w:r>
      <w:r w:rsidR="00906036">
        <w:t xml:space="preserve">te to </w:t>
      </w:r>
      <w:r>
        <w:t>keep the sites safe, tidy, and free from pollution.</w:t>
      </w:r>
    </w:p>
    <w:p w:rsidR="00B60C37" w:rsidP="00B60C37" w:rsidRDefault="00B60C37" w14:paraId="5FC002F3" w14:textId="77777777">
      <w:pPr>
        <w:pStyle w:val="Heading3"/>
        <w:ind w:left="720" w:hanging="720"/>
      </w:pPr>
      <w:bookmarkStart w:name="_Toc129958777" w:id="14"/>
      <w:bookmarkStart w:name="_Toc131006239" w:id="15"/>
      <w:r>
        <w:t>3.3.1 Access</w:t>
      </w:r>
      <w:bookmarkEnd w:id="14"/>
      <w:bookmarkEnd w:id="15"/>
    </w:p>
    <w:p w:rsidR="00D32DA7" w:rsidP="55124E1F" w:rsidRDefault="00D32DA7" w14:paraId="53BB94F7" w14:textId="67DB4EEA">
      <w:pPr>
        <w:jc w:val="both"/>
        <w:rPr>
          <w:rFonts w:eastAsiaTheme="minorEastAsia"/>
        </w:rPr>
      </w:pPr>
      <w:r w:rsidRPr="55124E1F">
        <w:rPr>
          <w:rFonts w:eastAsiaTheme="minorEastAsia"/>
          <w:b/>
          <w:bCs/>
        </w:rPr>
        <w:t xml:space="preserve">Objective </w:t>
      </w:r>
      <w:r w:rsidRPr="55124E1F" w:rsidR="0051223C">
        <w:rPr>
          <w:rFonts w:eastAsiaTheme="minorEastAsia"/>
          <w:b/>
          <w:bCs/>
        </w:rPr>
        <w:t>A</w:t>
      </w:r>
      <w:r w:rsidRPr="55124E1F">
        <w:rPr>
          <w:rFonts w:eastAsiaTheme="minorEastAsia"/>
          <w:b/>
          <w:bCs/>
        </w:rPr>
        <w:t>H</w:t>
      </w:r>
      <w:r w:rsidRPr="55124E1F">
        <w:rPr>
          <w:rFonts w:eastAsiaTheme="minorEastAsia"/>
        </w:rPr>
        <w:t xml:space="preserve">: </w:t>
      </w:r>
      <w:r w:rsidRPr="55124E1F" w:rsidR="442A746B">
        <w:rPr>
          <w:rFonts w:eastAsiaTheme="minorEastAsia"/>
        </w:rPr>
        <w:t>To s</w:t>
      </w:r>
      <w:r w:rsidRPr="55124E1F">
        <w:rPr>
          <w:rFonts w:eastAsiaTheme="minorEastAsia"/>
        </w:rPr>
        <w:t>upport public access by monitoring and maintaining the wider path network as required.</w:t>
      </w:r>
    </w:p>
    <w:p w:rsidR="00150966" w:rsidP="55124E1F" w:rsidRDefault="000B27DA" w14:paraId="1F792082" w14:textId="6B9C625E">
      <w:pPr>
        <w:jc w:val="both"/>
        <w:rPr>
          <w:rFonts w:eastAsiaTheme="minorEastAsia"/>
        </w:rPr>
      </w:pPr>
      <w:r>
        <w:rPr>
          <w:rFonts w:eastAsiaTheme="minorEastAsia"/>
        </w:rPr>
        <w:t xml:space="preserve">The </w:t>
      </w:r>
      <w:r w:rsidR="00D2643C">
        <w:rPr>
          <w:rFonts w:eastAsiaTheme="minorEastAsia"/>
        </w:rPr>
        <w:t>eastern side of Thirlmere has a large footfall from people ascending Helvellyn</w:t>
      </w:r>
      <w:r w:rsidR="00373F37">
        <w:rPr>
          <w:rFonts w:eastAsiaTheme="minorEastAsia"/>
        </w:rPr>
        <w:t xml:space="preserve">. This path is largely in good </w:t>
      </w:r>
      <w:r w:rsidR="004A0505">
        <w:rPr>
          <w:rFonts w:eastAsiaTheme="minorEastAsia"/>
        </w:rPr>
        <w:t>condition,</w:t>
      </w:r>
      <w:r w:rsidR="00373F37">
        <w:rPr>
          <w:rFonts w:eastAsiaTheme="minorEastAsia"/>
        </w:rPr>
        <w:t xml:space="preserve"> but improvements can be made where appropriate. </w:t>
      </w:r>
      <w:r w:rsidR="00BE2FB2">
        <w:rPr>
          <w:rFonts w:eastAsiaTheme="minorEastAsia"/>
        </w:rPr>
        <w:t>The Fix the Fells partnership ha</w:t>
      </w:r>
      <w:r w:rsidR="004A0505">
        <w:rPr>
          <w:rFonts w:eastAsiaTheme="minorEastAsia"/>
        </w:rPr>
        <w:t xml:space="preserve">s </w:t>
      </w:r>
      <w:r w:rsidR="00BE2FB2">
        <w:rPr>
          <w:rFonts w:eastAsiaTheme="minorEastAsia"/>
        </w:rPr>
        <w:t>a programme of work across the Lake District</w:t>
      </w:r>
      <w:r w:rsidR="004A0505">
        <w:rPr>
          <w:rFonts w:eastAsiaTheme="minorEastAsia"/>
        </w:rPr>
        <w:t xml:space="preserve"> to maintain and improve fell paths. In </w:t>
      </w:r>
      <w:r w:rsidR="00CB1C6D">
        <w:rPr>
          <w:rFonts w:eastAsiaTheme="minorEastAsia"/>
        </w:rPr>
        <w:t xml:space="preserve">alignment with their work programme, the </w:t>
      </w:r>
      <w:r w:rsidR="002F1993">
        <w:rPr>
          <w:rFonts w:eastAsiaTheme="minorEastAsia"/>
        </w:rPr>
        <w:t>T</w:t>
      </w:r>
      <w:r w:rsidR="00CB1C6D">
        <w:rPr>
          <w:rFonts w:eastAsiaTheme="minorEastAsia"/>
        </w:rPr>
        <w:t xml:space="preserve">rust can organise work parties to complete minor works and clear fell drains. </w:t>
      </w:r>
      <w:r w:rsidR="00150966">
        <w:rPr>
          <w:rFonts w:eastAsiaTheme="minorEastAsia"/>
        </w:rPr>
        <w:t xml:space="preserve">The </w:t>
      </w:r>
      <w:r w:rsidR="002F1993">
        <w:rPr>
          <w:rFonts w:eastAsiaTheme="minorEastAsia"/>
        </w:rPr>
        <w:t>T</w:t>
      </w:r>
      <w:r w:rsidR="00150966">
        <w:rPr>
          <w:rFonts w:eastAsiaTheme="minorEastAsia"/>
        </w:rPr>
        <w:t xml:space="preserve">rust may also employ 2 local contractors </w:t>
      </w:r>
      <w:r w:rsidR="00B91840">
        <w:rPr>
          <w:rFonts w:eastAsiaTheme="minorEastAsia"/>
        </w:rPr>
        <w:t>to complete minor skilled works.</w:t>
      </w:r>
    </w:p>
    <w:p w:rsidR="00B60C37" w:rsidP="00FF37FF" w:rsidRDefault="00B60C37" w14:paraId="2CA8EBEF" w14:textId="777FF028">
      <w:pPr>
        <w:pStyle w:val="NoSpacing"/>
        <w:spacing w:after="240"/>
      </w:pPr>
    </w:p>
    <w:tbl>
      <w:tblPr>
        <w:tblStyle w:val="TableGrid"/>
        <w:tblW w:w="0" w:type="auto"/>
        <w:tblLook w:val="04A0" w:firstRow="1" w:lastRow="0" w:firstColumn="1" w:lastColumn="0" w:noHBand="0" w:noVBand="1"/>
      </w:tblPr>
      <w:tblGrid>
        <w:gridCol w:w="6799"/>
        <w:gridCol w:w="2217"/>
      </w:tblGrid>
      <w:tr w:rsidRPr="00FB4F3C" w:rsidR="00FB4F3C" w:rsidTr="001B3806" w14:paraId="00C703D8" w14:textId="77777777">
        <w:tc>
          <w:tcPr>
            <w:tcW w:w="6799" w:type="dxa"/>
          </w:tcPr>
          <w:p w:rsidRPr="00FB4F3C" w:rsidR="00FB4F3C" w:rsidP="001B3806" w:rsidRDefault="00FB4F3C" w14:paraId="2614888C" w14:textId="77777777">
            <w:pPr>
              <w:pStyle w:val="NoSpacing"/>
              <w:rPr>
                <w:b/>
                <w:bCs/>
              </w:rPr>
            </w:pPr>
            <w:r w:rsidRPr="00FB4F3C">
              <w:rPr>
                <w:b/>
                <w:bCs/>
              </w:rPr>
              <w:t>Activity</w:t>
            </w:r>
          </w:p>
        </w:tc>
        <w:tc>
          <w:tcPr>
            <w:tcW w:w="2217" w:type="dxa"/>
          </w:tcPr>
          <w:p w:rsidRPr="00FB4F3C" w:rsidR="00FB4F3C" w:rsidP="001B3806" w:rsidRDefault="00FB4F3C" w14:paraId="7CC7319B" w14:textId="77777777">
            <w:pPr>
              <w:pStyle w:val="NoSpacing"/>
              <w:rPr>
                <w:b/>
                <w:bCs/>
              </w:rPr>
            </w:pPr>
            <w:r w:rsidRPr="00FB4F3C">
              <w:rPr>
                <w:b/>
                <w:bCs/>
              </w:rPr>
              <w:t>Timeline</w:t>
            </w:r>
          </w:p>
        </w:tc>
      </w:tr>
      <w:tr w:rsidR="009520A0" w:rsidTr="000B53E1" w14:paraId="1EA56D39" w14:textId="77777777">
        <w:tc>
          <w:tcPr>
            <w:tcW w:w="6799" w:type="dxa"/>
          </w:tcPr>
          <w:p w:rsidR="009520A0" w:rsidP="00FB4F3C" w:rsidRDefault="00FC7954" w14:paraId="335DAC2B" w14:textId="498D6D2B">
            <w:pPr>
              <w:pStyle w:val="NoSpacing"/>
            </w:pPr>
            <w:r>
              <w:t>Liaise with partner</w:t>
            </w:r>
            <w:r w:rsidR="000B27DA">
              <w:t xml:space="preserve">s to jointly manage path network. </w:t>
            </w:r>
          </w:p>
        </w:tc>
        <w:tc>
          <w:tcPr>
            <w:tcW w:w="2217" w:type="dxa"/>
          </w:tcPr>
          <w:p w:rsidR="009520A0" w:rsidP="00FB4F3C" w:rsidRDefault="00FB4F3C" w14:paraId="2BA2C67D" w14:textId="7F03F64B">
            <w:pPr>
              <w:pStyle w:val="NoSpacing"/>
            </w:pPr>
            <w:r>
              <w:t>2023</w:t>
            </w:r>
            <w:r w:rsidR="00B91840">
              <w:t xml:space="preserve"> -25</w:t>
            </w:r>
          </w:p>
        </w:tc>
      </w:tr>
    </w:tbl>
    <w:p w:rsidR="00AE38DB" w:rsidP="00B60C37" w:rsidRDefault="00AE38DB" w14:paraId="722B385D" w14:textId="77777777">
      <w:pPr>
        <w:pStyle w:val="NoSpacing"/>
      </w:pPr>
    </w:p>
    <w:p w:rsidR="000158EB" w:rsidP="000158EB" w:rsidRDefault="000158EB" w14:paraId="743CDBBB" w14:textId="016F272E">
      <w:pPr>
        <w:pStyle w:val="Heading3"/>
      </w:pPr>
      <w:bookmarkStart w:name="_Toc131006240" w:id="16"/>
      <w:r>
        <w:t xml:space="preserve">3.3.2 Visitor </w:t>
      </w:r>
      <w:r w:rsidR="00C76229">
        <w:t>i</w:t>
      </w:r>
      <w:r>
        <w:t>nfrastructure</w:t>
      </w:r>
      <w:bookmarkEnd w:id="16"/>
    </w:p>
    <w:p w:rsidR="000158EB" w:rsidP="000158EB" w:rsidRDefault="000158EB" w14:paraId="5DC693DC" w14:textId="730242C7">
      <w:pPr>
        <w:jc w:val="both"/>
        <w:rPr>
          <w:rFonts w:ascii="Calibri" w:hAnsi="Calibri" w:eastAsia="Calibri" w:cs="Calibri"/>
        </w:rPr>
      </w:pPr>
      <w:r w:rsidRPr="46C8C589" w:rsidR="000158EB">
        <w:rPr>
          <w:b w:val="1"/>
          <w:bCs w:val="1"/>
        </w:rPr>
        <w:t xml:space="preserve">Objective </w:t>
      </w:r>
      <w:r w:rsidRPr="46C8C589" w:rsidR="004666D0">
        <w:rPr>
          <w:b w:val="1"/>
          <w:bCs w:val="1"/>
        </w:rPr>
        <w:t>I</w:t>
      </w:r>
      <w:r w:rsidRPr="46C8C589" w:rsidR="000158EB">
        <w:rPr>
          <w:b w:val="1"/>
          <w:bCs w:val="1"/>
        </w:rPr>
        <w:t>H</w:t>
      </w:r>
      <w:r w:rsidR="000158EB">
        <w:rPr/>
        <w:t xml:space="preserve">: </w:t>
      </w:r>
      <w:r w:rsidRPr="46C8C589" w:rsidR="00524732">
        <w:rPr>
          <w:rFonts w:ascii="Calibri" w:hAnsi="Calibri" w:eastAsia="Calibri" w:cs="Calibri"/>
          <w:color w:val="000000" w:themeColor="text1" w:themeTint="FF" w:themeShade="FF"/>
        </w:rPr>
        <w:t>T</w:t>
      </w:r>
      <w:r w:rsidRPr="46C8C589" w:rsidR="000158EB">
        <w:rPr>
          <w:rFonts w:ascii="Calibri" w:hAnsi="Calibri" w:eastAsia="Calibri" w:cs="Calibri"/>
          <w:color w:val="000000" w:themeColor="text1" w:themeTint="FF" w:themeShade="FF"/>
        </w:rPr>
        <w:t xml:space="preserve">o </w:t>
      </w:r>
      <w:r w:rsidRPr="46C8C589" w:rsidR="000158EB">
        <w:rPr>
          <w:rFonts w:ascii="Calibri" w:hAnsi="Calibri" w:eastAsia="Calibri" w:cs="Calibri"/>
        </w:rPr>
        <w:t xml:space="preserve">provide facilities and information </w:t>
      </w:r>
      <w:r w:rsidRPr="46C8C589" w:rsidR="3C9914D0">
        <w:rPr>
          <w:rFonts w:ascii="Calibri" w:hAnsi="Calibri" w:eastAsia="Calibri" w:cs="Calibri"/>
        </w:rPr>
        <w:t xml:space="preserve">to help </w:t>
      </w:r>
      <w:r w:rsidRPr="46C8C589" w:rsidR="000158EB">
        <w:rPr>
          <w:rFonts w:ascii="Calibri" w:hAnsi="Calibri" w:eastAsia="Calibri" w:cs="Calibri"/>
        </w:rPr>
        <w:t>people enjoy and explore wild places responsibly</w:t>
      </w:r>
      <w:r w:rsidRPr="46C8C589" w:rsidR="00A62E2D">
        <w:rPr>
          <w:rFonts w:ascii="Calibri" w:hAnsi="Calibri" w:eastAsia="Calibri" w:cs="Calibri"/>
        </w:rPr>
        <w:t>.</w:t>
      </w:r>
    </w:p>
    <w:p w:rsidR="007E1CFB" w:rsidP="00F864C5" w:rsidRDefault="007E1CFB" w14:paraId="3DE44153" w14:textId="32FE205B">
      <w:pPr>
        <w:pStyle w:val="NoSpacing"/>
        <w:spacing w:after="240"/>
      </w:pPr>
      <w:r w:rsidR="007E1CFB">
        <w:rPr/>
        <w:t xml:space="preserve">There may be </w:t>
      </w:r>
      <w:r w:rsidR="00CF177F">
        <w:rPr/>
        <w:t xml:space="preserve">opportunity for some interpretation </w:t>
      </w:r>
      <w:r w:rsidR="00EA45CA">
        <w:rPr/>
        <w:t>in popular car parks for people to learn about the site.</w:t>
      </w:r>
    </w:p>
    <w:p w:rsidRPr="001F2A04" w:rsidR="00F864C5" w:rsidP="003129A0" w:rsidRDefault="003129A0" w14:paraId="3C2EBCDE" w14:textId="36A79CBD">
      <w:pPr>
        <w:pStyle w:val="Heading2"/>
        <w:numPr>
          <w:ilvl w:val="1"/>
          <w:numId w:val="12"/>
        </w:numPr>
        <w:spacing w:before="240"/>
      </w:pPr>
      <w:bookmarkStart w:name="_Toc126938682" w:id="17"/>
      <w:bookmarkStart w:name="_Toc129958779" w:id="18"/>
      <w:bookmarkStart w:name="_Toc131006241" w:id="19"/>
      <w:r>
        <w:t xml:space="preserve">The </w:t>
      </w:r>
      <w:r w:rsidR="00F864C5">
        <w:t xml:space="preserve">community’s freedom to thrive in wild </w:t>
      </w:r>
      <w:bookmarkEnd w:id="17"/>
      <w:bookmarkEnd w:id="18"/>
      <w:bookmarkEnd w:id="19"/>
      <w:r w:rsidR="00DF2FDB">
        <w:t>places.</w:t>
      </w:r>
    </w:p>
    <w:p w:rsidR="00F864C5" w:rsidP="00F864C5" w:rsidRDefault="00F864C5" w14:paraId="68106431" w14:textId="3BA5E158">
      <w:pPr>
        <w:jc w:val="both"/>
      </w:pPr>
      <w:r>
        <w:t xml:space="preserve">Thriving communities are core to the Trust’s ethos and we work in partnership to enable communities to protect the wild places important to them. We understand that people and communities are not something distinct from nature but that they are interdependent, and we aim to enable communities to get the best from their wild places and thrive </w:t>
      </w:r>
      <w:r w:rsidR="1BEB8769">
        <w:t>alongside</w:t>
      </w:r>
      <w:r>
        <w:t xml:space="preserve"> the nature that lives there. We can only realise this with the help of communities who can care for wild places.</w:t>
      </w:r>
    </w:p>
    <w:p w:rsidR="00F864C5" w:rsidP="00F864C5" w:rsidRDefault="00F864C5" w14:paraId="57E099F2" w14:textId="77777777">
      <w:pPr>
        <w:pStyle w:val="Heading3"/>
        <w:ind w:left="720" w:hanging="720"/>
      </w:pPr>
      <w:bookmarkStart w:name="_Ref129958168" w:id="20"/>
      <w:bookmarkStart w:name="_Ref129958180" w:id="21"/>
      <w:bookmarkStart w:name="_Ref129958188" w:id="22"/>
      <w:bookmarkStart w:name="_Toc129958780" w:id="23"/>
      <w:bookmarkStart w:name="_Toc131006242" w:id="24"/>
      <w:r>
        <w:t xml:space="preserve">3.4.1 </w:t>
      </w:r>
      <w:r w:rsidRPr="6E664B11">
        <w:t>Partnerships</w:t>
      </w:r>
      <w:bookmarkEnd w:id="20"/>
      <w:bookmarkEnd w:id="21"/>
      <w:bookmarkEnd w:id="22"/>
      <w:bookmarkEnd w:id="23"/>
      <w:bookmarkEnd w:id="24"/>
    </w:p>
    <w:p w:rsidR="00F864C5" w:rsidP="00F864C5" w:rsidRDefault="00F864C5" w14:paraId="5E7EB333" w14:textId="39F0220D">
      <w:r w:rsidRPr="00011A06">
        <w:rPr>
          <w:b/>
          <w:bCs/>
        </w:rPr>
        <w:t>Objective P</w:t>
      </w:r>
      <w:r w:rsidRPr="00011A06" w:rsidR="00CF0B62">
        <w:rPr>
          <w:b/>
          <w:bCs/>
        </w:rPr>
        <w:t>H</w:t>
      </w:r>
      <w:r>
        <w:t>: To work with other groups and organisations towards common aims and align our management plans to create better connectivity of habitats</w:t>
      </w:r>
      <w:r w:rsidR="00A62E2D">
        <w:t>.</w:t>
      </w:r>
    </w:p>
    <w:p w:rsidR="00AF5D51" w:rsidP="00C34C5A" w:rsidRDefault="00973C74" w14:paraId="3896D58E" w14:textId="3B954425">
      <w:r>
        <w:t>At Thirlmere, the Trust work in partnership with United Utilities, Cumbria Wildlife Trust and Natural England to deliver landscape-scale ecological restoration to improve the resilience of the whole Thirlmere catchment and improve raw water supply. Our work benefits people and wildlife by implementing natural solutions to the climate and biodiversity crises.</w:t>
      </w:r>
      <w:r w:rsidR="000C62B6">
        <w:t xml:space="preserve"> We signed a</w:t>
      </w:r>
      <w:r w:rsidR="002A02BD">
        <w:t xml:space="preserve"> Memorandum of Understanding in</w:t>
      </w:r>
      <w:r w:rsidR="00AF5D51">
        <w:t xml:space="preserve"> </w:t>
      </w:r>
      <w:r w:rsidR="00797841">
        <w:t>202</w:t>
      </w:r>
      <w:r w:rsidR="7B6807FD">
        <w:t>1</w:t>
      </w:r>
      <w:r w:rsidR="00B77675">
        <w:t xml:space="preserve">. </w:t>
      </w:r>
      <w:r w:rsidR="00777335">
        <w:t>This project allows the Trust to work across a greater area of the Helvellyn massif and increase our impact.</w:t>
      </w:r>
    </w:p>
    <w:p w:rsidR="00777335" w:rsidP="00C34C5A" w:rsidRDefault="00777335" w14:paraId="23395D59" w14:textId="30C24F37">
      <w:r>
        <w:t>The Trust also engages with the</w:t>
      </w:r>
      <w:r w:rsidR="002A02BD">
        <w:t xml:space="preserve"> Cumbria</w:t>
      </w:r>
      <w:r>
        <w:t xml:space="preserve"> Nature Recover</w:t>
      </w:r>
      <w:r w:rsidR="002A02BD">
        <w:t>y</w:t>
      </w:r>
      <w:r>
        <w:t xml:space="preserve"> Group</w:t>
      </w:r>
      <w:r w:rsidR="0099749B">
        <w:t>,</w:t>
      </w:r>
      <w:r>
        <w:t xml:space="preserve"> wh</w:t>
      </w:r>
      <w:r w:rsidR="0099749B">
        <w:t>o are</w:t>
      </w:r>
      <w:r>
        <w:t xml:space="preserve"> aiming to </w:t>
      </w:r>
      <w:r w:rsidR="00927EA8">
        <w:t>undertake landscape</w:t>
      </w:r>
      <w:r w:rsidR="0099749B">
        <w:t>-</w:t>
      </w:r>
      <w:r w:rsidR="00927EA8">
        <w:t xml:space="preserve">scale nature restoration in the </w:t>
      </w:r>
      <w:r w:rsidR="008226C6">
        <w:t xml:space="preserve">National </w:t>
      </w:r>
      <w:r w:rsidR="00927EA8">
        <w:t>P</w:t>
      </w:r>
      <w:r w:rsidR="008226C6">
        <w:t>ark</w:t>
      </w:r>
      <w:r w:rsidR="00927EA8">
        <w:t>.</w:t>
      </w:r>
    </w:p>
    <w:tbl>
      <w:tblPr>
        <w:tblStyle w:val="TableGrid"/>
        <w:tblW w:w="0" w:type="auto"/>
        <w:tblLook w:val="04A0" w:firstRow="1" w:lastRow="0" w:firstColumn="1" w:lastColumn="0" w:noHBand="0" w:noVBand="1"/>
      </w:tblPr>
      <w:tblGrid>
        <w:gridCol w:w="6799"/>
        <w:gridCol w:w="2217"/>
      </w:tblGrid>
      <w:tr w:rsidRPr="00FB4F3C" w:rsidR="008226C6" w:rsidTr="001B3806" w14:paraId="184EDCBC" w14:textId="77777777">
        <w:tc>
          <w:tcPr>
            <w:tcW w:w="6799" w:type="dxa"/>
          </w:tcPr>
          <w:p w:rsidRPr="00FB4F3C" w:rsidR="008226C6" w:rsidP="001B3806" w:rsidRDefault="008226C6" w14:paraId="41D4B04D" w14:textId="77777777">
            <w:pPr>
              <w:pStyle w:val="NoSpacing"/>
              <w:rPr>
                <w:b/>
                <w:bCs/>
              </w:rPr>
            </w:pPr>
            <w:r w:rsidRPr="00FB4F3C">
              <w:rPr>
                <w:b/>
                <w:bCs/>
              </w:rPr>
              <w:t>Activity</w:t>
            </w:r>
          </w:p>
        </w:tc>
        <w:tc>
          <w:tcPr>
            <w:tcW w:w="2217" w:type="dxa"/>
          </w:tcPr>
          <w:p w:rsidRPr="00FB4F3C" w:rsidR="008226C6" w:rsidP="001B3806" w:rsidRDefault="008226C6" w14:paraId="177C5829" w14:textId="77777777">
            <w:pPr>
              <w:pStyle w:val="NoSpacing"/>
              <w:rPr>
                <w:b/>
                <w:bCs/>
              </w:rPr>
            </w:pPr>
            <w:r w:rsidRPr="00FB4F3C">
              <w:rPr>
                <w:b/>
                <w:bCs/>
              </w:rPr>
              <w:t>Timeline</w:t>
            </w:r>
          </w:p>
        </w:tc>
      </w:tr>
      <w:tr w:rsidRPr="00FB4F3C" w:rsidR="008226C6" w:rsidTr="001B3806" w14:paraId="28D3CC05" w14:textId="77777777">
        <w:tc>
          <w:tcPr>
            <w:tcW w:w="6799" w:type="dxa"/>
          </w:tcPr>
          <w:p w:rsidRPr="00E6151D" w:rsidR="008226C6" w:rsidP="001B3806" w:rsidRDefault="00E6151D" w14:paraId="34FE36EA" w14:textId="34569DA6">
            <w:pPr>
              <w:pStyle w:val="NoSpacing"/>
            </w:pPr>
            <w:r w:rsidRPr="00E6151D">
              <w:t>Deliver the Thirlmere Resilience Project</w:t>
            </w:r>
            <w:r w:rsidR="008F12EB">
              <w:t>, including creating a plan for delivery of natural solutions to flooding and improvements to the environment at Helvellyn</w:t>
            </w:r>
            <w:r w:rsidR="00E80B70">
              <w:t xml:space="preserve">, </w:t>
            </w:r>
            <w:r w:rsidR="000C1AD4">
              <w:t>working with volunteers.</w:t>
            </w:r>
          </w:p>
        </w:tc>
        <w:tc>
          <w:tcPr>
            <w:tcW w:w="2217" w:type="dxa"/>
          </w:tcPr>
          <w:p w:rsidRPr="00E6151D" w:rsidR="008226C6" w:rsidP="001B3806" w:rsidRDefault="00E6151D" w14:paraId="178D7525" w14:textId="3B5910D7">
            <w:pPr>
              <w:pStyle w:val="NoSpacing"/>
            </w:pPr>
            <w:r w:rsidRPr="00E6151D">
              <w:t>2023-2025</w:t>
            </w:r>
          </w:p>
        </w:tc>
      </w:tr>
      <w:tr w:rsidRPr="00FB4F3C" w:rsidR="0099749B" w:rsidTr="001B3806" w14:paraId="69CB20D6" w14:textId="77777777">
        <w:tc>
          <w:tcPr>
            <w:tcW w:w="6799" w:type="dxa"/>
          </w:tcPr>
          <w:p w:rsidRPr="00E6151D" w:rsidR="0099749B" w:rsidP="001B3806" w:rsidRDefault="0099749B" w14:paraId="09D139DA" w14:textId="4B483DCD">
            <w:pPr>
              <w:pStyle w:val="NoSpacing"/>
            </w:pPr>
            <w:r>
              <w:t>Attend meetings of the Cumbria Nature Recovery Group</w:t>
            </w:r>
          </w:p>
        </w:tc>
        <w:tc>
          <w:tcPr>
            <w:tcW w:w="2217" w:type="dxa"/>
          </w:tcPr>
          <w:p w:rsidRPr="00E6151D" w:rsidR="0099749B" w:rsidP="001B3806" w:rsidRDefault="0099749B" w14:paraId="3AA512B3" w14:textId="0EC47797">
            <w:pPr>
              <w:pStyle w:val="NoSpacing"/>
            </w:pPr>
            <w:r>
              <w:t>2023 onwards</w:t>
            </w:r>
          </w:p>
        </w:tc>
      </w:tr>
    </w:tbl>
    <w:p w:rsidR="004C7C03" w:rsidP="008F12EB" w:rsidRDefault="004C7C03" w14:paraId="0F60E176" w14:textId="509C2BC5">
      <w:pPr>
        <w:pStyle w:val="Heading3"/>
        <w:spacing w:before="240"/>
      </w:pPr>
      <w:bookmarkStart w:name="_Toc131006243" w:id="25"/>
      <w:r>
        <w:t>3.4.2 Volunteering</w:t>
      </w:r>
      <w:bookmarkEnd w:id="25"/>
    </w:p>
    <w:p w:rsidRPr="00F13294" w:rsidR="00CC5308" w:rsidP="00CC5308" w:rsidRDefault="00A217CB" w14:paraId="2A009631" w14:textId="18EF141A">
      <w:r>
        <w:rPr>
          <w:b/>
          <w:bCs/>
        </w:rPr>
        <w:t xml:space="preserve">Objective </w:t>
      </w:r>
      <w:r w:rsidR="006F10DC">
        <w:rPr>
          <w:b/>
          <w:bCs/>
        </w:rPr>
        <w:t>V</w:t>
      </w:r>
      <w:r>
        <w:rPr>
          <w:b/>
          <w:bCs/>
        </w:rPr>
        <w:t>H:</w:t>
      </w:r>
      <w:r w:rsidR="00CC5308">
        <w:rPr>
          <w:b/>
          <w:bCs/>
        </w:rPr>
        <w:t xml:space="preserve"> </w:t>
      </w:r>
      <w:r w:rsidR="00CC5308">
        <w:t xml:space="preserve">To help us co-deliver our </w:t>
      </w:r>
      <w:r w:rsidR="00007D3B">
        <w:t>P</w:t>
      </w:r>
      <w:r w:rsidR="00CC5308">
        <w:t xml:space="preserve">roperty </w:t>
      </w:r>
      <w:r w:rsidR="00007D3B">
        <w:t>M</w:t>
      </w:r>
      <w:r w:rsidR="00CC5308">
        <w:t xml:space="preserve">anagement </w:t>
      </w:r>
      <w:r w:rsidR="00007D3B">
        <w:t>P</w:t>
      </w:r>
      <w:r w:rsidR="00CC5308">
        <w:t>lan and support people to feel connected to the site.</w:t>
      </w:r>
    </w:p>
    <w:p w:rsidR="005340E1" w:rsidP="00844636" w:rsidRDefault="00320568" w14:paraId="391C6013" w14:textId="65C4FDCE">
      <w:pPr>
        <w:pStyle w:val="NoSpacing"/>
        <w:spacing w:after="240"/>
      </w:pPr>
      <w:r>
        <w:t>Volunteering is a key part of the</w:t>
      </w:r>
      <w:r w:rsidR="00927EA8">
        <w:t xml:space="preserve"> Trust</w:t>
      </w:r>
      <w:r>
        <w:t xml:space="preserve">s work at </w:t>
      </w:r>
      <w:r w:rsidR="002B721E">
        <w:t>Thirlmere</w:t>
      </w:r>
      <w:r>
        <w:t>.</w:t>
      </w:r>
      <w:r w:rsidR="00CC5308">
        <w:t xml:space="preserve"> </w:t>
      </w:r>
      <w:r w:rsidR="006C6345">
        <w:t xml:space="preserve">We will offer regular work parties where volunteers will become better connected to the land </w:t>
      </w:r>
      <w:r w:rsidR="0036092C">
        <w:t>and deliver rewarding conservation tasks.</w:t>
      </w:r>
    </w:p>
    <w:p w:rsidR="005340E1" w:rsidP="006A0DA8" w:rsidRDefault="005340E1" w14:paraId="0B83DB08" w14:textId="773E8809">
      <w:r>
        <w:t>We have a very successful community group growing Arctic</w:t>
      </w:r>
      <w:r w:rsidR="00340A17">
        <w:t>-</w:t>
      </w:r>
      <w:r>
        <w:t xml:space="preserve">alpines and montane shrubs </w:t>
      </w:r>
      <w:r w:rsidR="001830A1">
        <w:t>t</w:t>
      </w:r>
      <w:r>
        <w:t>o</w:t>
      </w:r>
      <w:r w:rsidR="001830A1">
        <w:t xml:space="preserve"> reinforce </w:t>
      </w:r>
      <w:r>
        <w:t>populations</w:t>
      </w:r>
      <w:r w:rsidR="001830A1">
        <w:t xml:space="preserve"> at </w:t>
      </w:r>
      <w:r w:rsidR="0036092C">
        <w:t>Th</w:t>
      </w:r>
      <w:r w:rsidR="00676CF7">
        <w:t xml:space="preserve">irlmere. </w:t>
      </w:r>
      <w:r w:rsidR="006A0DA8">
        <w:t>The group is supported by volunteer qualified climbers, who aid with planting on steep slopes.</w:t>
      </w:r>
      <w:r>
        <w:t xml:space="preserve"> This </w:t>
      </w:r>
      <w:r w:rsidR="001830A1">
        <w:t xml:space="preserve">activity has attracted </w:t>
      </w:r>
      <w:r>
        <w:t>new</w:t>
      </w:r>
      <w:r w:rsidR="001830A1">
        <w:t xml:space="preserve"> volunteers</w:t>
      </w:r>
      <w:r>
        <w:t xml:space="preserve">, supported directly with staff time from Natural England. This </w:t>
      </w:r>
      <w:r w:rsidR="00ED20BA">
        <w:t>activity</w:t>
      </w:r>
      <w:r>
        <w:t xml:space="preserve"> rais</w:t>
      </w:r>
      <w:r w:rsidR="00ED20BA">
        <w:t>es</w:t>
      </w:r>
      <w:r>
        <w:t xml:space="preserve"> the profile of </w:t>
      </w:r>
      <w:r w:rsidR="00007D3B">
        <w:t>the Trust</w:t>
      </w:r>
      <w:r>
        <w:t>, support</w:t>
      </w:r>
      <w:r w:rsidR="00ED20BA">
        <w:t>s</w:t>
      </w:r>
      <w:r>
        <w:t xml:space="preserve"> the local community, grow</w:t>
      </w:r>
      <w:r w:rsidR="00ED20BA">
        <w:t>s</w:t>
      </w:r>
      <w:r>
        <w:t xml:space="preserve"> the plants we need to help with site restoration, and importantly</w:t>
      </w:r>
      <w:r w:rsidR="5429D636">
        <w:t>,</w:t>
      </w:r>
      <w:r>
        <w:t xml:space="preserve"> connect</w:t>
      </w:r>
      <w:r w:rsidR="00ED20BA">
        <w:t>s</w:t>
      </w:r>
      <w:r>
        <w:t xml:space="preserve"> local people with </w:t>
      </w:r>
      <w:r w:rsidR="00ED20BA">
        <w:t xml:space="preserve">wild places </w:t>
      </w:r>
      <w:r>
        <w:t xml:space="preserve">on their doorstep. The </w:t>
      </w:r>
      <w:r w:rsidR="233A1B4D">
        <w:t>volunteers</w:t>
      </w:r>
      <w:r>
        <w:t xml:space="preserve"> also gain a greater understanding of the work </w:t>
      </w:r>
      <w:r w:rsidR="00007D3B">
        <w:t>at</w:t>
      </w:r>
      <w:r w:rsidR="00551F67">
        <w:t xml:space="preserve"> </w:t>
      </w:r>
      <w:r w:rsidR="00C11D7F">
        <w:t>Thirlmere and</w:t>
      </w:r>
      <w:r>
        <w:t xml:space="preserve"> can be advocates in their neighbourhood.</w:t>
      </w:r>
    </w:p>
    <w:p w:rsidR="008A34BA" w:rsidP="006A0DA8" w:rsidRDefault="0071383E" w14:paraId="75A94E67" w14:textId="1D4ECF55">
      <w:r>
        <w:t>As part of the Thirlmere Resilience Partnership</w:t>
      </w:r>
      <w:r w:rsidR="007A4BAF">
        <w:t xml:space="preserve">, </w:t>
      </w:r>
      <w:r w:rsidR="008A34BA">
        <w:t>a tree nursery will be created at West Head Farm. This will rely heavily on volunteer support</w:t>
      </w:r>
      <w:r w:rsidR="00E614D8">
        <w:t>.</w:t>
      </w:r>
    </w:p>
    <w:p w:rsidR="00C11D7F" w:rsidP="006A0DA8" w:rsidRDefault="00C11D7F" w14:paraId="784662D2" w14:textId="77777777"/>
    <w:tbl>
      <w:tblPr>
        <w:tblStyle w:val="TableGrid"/>
        <w:tblW w:w="0" w:type="auto"/>
        <w:tblLook w:val="04A0" w:firstRow="1" w:lastRow="0" w:firstColumn="1" w:lastColumn="0" w:noHBand="0" w:noVBand="1"/>
      </w:tblPr>
      <w:tblGrid>
        <w:gridCol w:w="6799"/>
        <w:gridCol w:w="2217"/>
      </w:tblGrid>
      <w:tr w:rsidRPr="00FB4F3C" w:rsidR="00FC2459" w:rsidTr="001B3806" w14:paraId="5421AE28" w14:textId="77777777">
        <w:tc>
          <w:tcPr>
            <w:tcW w:w="6799" w:type="dxa"/>
          </w:tcPr>
          <w:p w:rsidRPr="00FB4F3C" w:rsidR="00FC2459" w:rsidP="001B3806" w:rsidRDefault="00FC2459" w14:paraId="1CD5B223" w14:textId="77777777">
            <w:pPr>
              <w:pStyle w:val="NoSpacing"/>
              <w:rPr>
                <w:b/>
                <w:bCs/>
              </w:rPr>
            </w:pPr>
            <w:r w:rsidRPr="00FB4F3C">
              <w:rPr>
                <w:b/>
                <w:bCs/>
              </w:rPr>
              <w:t>Activity</w:t>
            </w:r>
          </w:p>
        </w:tc>
        <w:tc>
          <w:tcPr>
            <w:tcW w:w="2217" w:type="dxa"/>
          </w:tcPr>
          <w:p w:rsidRPr="00FB4F3C" w:rsidR="00FC2459" w:rsidP="001B3806" w:rsidRDefault="00FC2459" w14:paraId="4D1FB2F8" w14:textId="77777777">
            <w:pPr>
              <w:pStyle w:val="NoSpacing"/>
              <w:rPr>
                <w:b/>
                <w:bCs/>
              </w:rPr>
            </w:pPr>
            <w:r w:rsidRPr="00FB4F3C">
              <w:rPr>
                <w:b/>
                <w:bCs/>
              </w:rPr>
              <w:t>Timeline</w:t>
            </w:r>
          </w:p>
        </w:tc>
      </w:tr>
      <w:tr w:rsidRPr="00FB4F3C" w:rsidR="00FC2459" w:rsidTr="001B3806" w14:paraId="3CED27DB" w14:textId="77777777">
        <w:tc>
          <w:tcPr>
            <w:tcW w:w="6799" w:type="dxa"/>
          </w:tcPr>
          <w:p w:rsidRPr="006F1B83" w:rsidR="00FC2459" w:rsidP="001B3806" w:rsidRDefault="006F1B83" w14:paraId="649A49E0" w14:textId="2B806B07">
            <w:pPr>
              <w:pStyle w:val="NoSpacing"/>
            </w:pPr>
            <w:r w:rsidRPr="006F1B83">
              <w:t>Continue to arrange work parties for volunteers that link with the aims of the Property Management Plan</w:t>
            </w:r>
          </w:p>
        </w:tc>
        <w:tc>
          <w:tcPr>
            <w:tcW w:w="2217" w:type="dxa"/>
          </w:tcPr>
          <w:p w:rsidRPr="006F1B83" w:rsidR="00FC2459" w:rsidP="001B3806" w:rsidRDefault="006F1B83" w14:paraId="0E10FE01" w14:textId="44FE0B67">
            <w:pPr>
              <w:pStyle w:val="NoSpacing"/>
            </w:pPr>
            <w:r w:rsidRPr="006F1B83">
              <w:t>2023</w:t>
            </w:r>
            <w:r w:rsidR="002E47C5">
              <w:t xml:space="preserve"> -25</w:t>
            </w:r>
          </w:p>
        </w:tc>
      </w:tr>
      <w:tr w:rsidRPr="00FB4F3C" w:rsidR="00FF6804" w:rsidTr="001B3806" w14:paraId="48987E65" w14:textId="77777777">
        <w:tc>
          <w:tcPr>
            <w:tcW w:w="6799" w:type="dxa"/>
          </w:tcPr>
          <w:p w:rsidRPr="006F1B83" w:rsidR="00FF6804" w:rsidP="001B3806" w:rsidRDefault="00FF6804" w14:paraId="7E0D8F64" w14:textId="7EF55A1B">
            <w:pPr>
              <w:pStyle w:val="NoSpacing"/>
            </w:pPr>
            <w:r>
              <w:t>Support the Community Grower’s Group</w:t>
            </w:r>
          </w:p>
        </w:tc>
        <w:tc>
          <w:tcPr>
            <w:tcW w:w="2217" w:type="dxa"/>
          </w:tcPr>
          <w:p w:rsidRPr="006F1B83" w:rsidR="00FF6804" w:rsidP="001B3806" w:rsidRDefault="00FF6804" w14:paraId="6942F406" w14:textId="40F34B6E">
            <w:pPr>
              <w:pStyle w:val="NoSpacing"/>
            </w:pPr>
            <w:r>
              <w:t>2023</w:t>
            </w:r>
            <w:r w:rsidR="002E47C5">
              <w:t xml:space="preserve"> - 25</w:t>
            </w:r>
          </w:p>
        </w:tc>
      </w:tr>
      <w:tr w:rsidRPr="00FB4F3C" w:rsidR="00FF6804" w:rsidTr="001B3806" w14:paraId="6FB2299F" w14:textId="77777777">
        <w:tc>
          <w:tcPr>
            <w:tcW w:w="6799" w:type="dxa"/>
          </w:tcPr>
          <w:p w:rsidR="00FF6804" w:rsidP="001B3806" w:rsidRDefault="00FF6804" w14:paraId="537AE8A5" w14:textId="0A68DD28">
            <w:pPr>
              <w:pStyle w:val="NoSpacing"/>
            </w:pPr>
            <w:r>
              <w:t>Provide volunteering opportunities in Thirlmere on behalf of the Thirlmere Resilience Project</w:t>
            </w:r>
          </w:p>
        </w:tc>
        <w:tc>
          <w:tcPr>
            <w:tcW w:w="2217" w:type="dxa"/>
          </w:tcPr>
          <w:p w:rsidR="00FF6804" w:rsidP="001B3806" w:rsidRDefault="00FF6804" w14:paraId="2D3BF1A6" w14:textId="362AF2D0">
            <w:pPr>
              <w:pStyle w:val="NoSpacing"/>
            </w:pPr>
            <w:r>
              <w:t>2023</w:t>
            </w:r>
            <w:r w:rsidR="002E47C5">
              <w:t xml:space="preserve"> - 25</w:t>
            </w:r>
          </w:p>
        </w:tc>
      </w:tr>
    </w:tbl>
    <w:p w:rsidR="00FC2459" w:rsidP="00FC2459" w:rsidRDefault="00FC2459" w14:paraId="77308E72" w14:textId="77777777">
      <w:pPr>
        <w:pStyle w:val="NoSpacing"/>
        <w:spacing w:after="240"/>
      </w:pPr>
    </w:p>
    <w:p w:rsidR="004C7C03" w:rsidP="0037480F" w:rsidRDefault="004C7C03" w14:paraId="72D480F6" w14:textId="2091141B">
      <w:pPr>
        <w:pStyle w:val="Heading3"/>
      </w:pPr>
      <w:bookmarkStart w:name="_Toc131006244" w:id="26"/>
      <w:r>
        <w:t xml:space="preserve">3.4.3 Outdoor </w:t>
      </w:r>
      <w:r w:rsidR="00C76229">
        <w:t>l</w:t>
      </w:r>
      <w:r>
        <w:t>earning</w:t>
      </w:r>
      <w:bookmarkEnd w:id="26"/>
    </w:p>
    <w:p w:rsidR="006D4659" w:rsidP="00ED1686" w:rsidRDefault="006D4659" w14:paraId="0B16A2CD" w14:textId="21211734">
      <w:pPr>
        <w:pStyle w:val="NoSpacing"/>
        <w:spacing w:after="240"/>
      </w:pPr>
      <w:r w:rsidRPr="00BF6CF9">
        <w:rPr>
          <w:b/>
          <w:bCs/>
        </w:rPr>
        <w:t>Objective</w:t>
      </w:r>
      <w:r w:rsidRPr="00BF6CF9" w:rsidR="00BF6CF9">
        <w:rPr>
          <w:b/>
          <w:bCs/>
        </w:rPr>
        <w:t xml:space="preserve"> </w:t>
      </w:r>
      <w:r w:rsidR="00A023A6">
        <w:rPr>
          <w:b/>
          <w:bCs/>
        </w:rPr>
        <w:t>L</w:t>
      </w:r>
      <w:r w:rsidRPr="00BF6CF9" w:rsidR="00BF6CF9">
        <w:rPr>
          <w:b/>
          <w:bCs/>
        </w:rPr>
        <w:t>H</w:t>
      </w:r>
      <w:r>
        <w:t>:</w:t>
      </w:r>
      <w:r w:rsidR="00BF6CF9">
        <w:t xml:space="preserve"> To provide inspiring outdoor learning opportunities for people to connect with wild places and learn about our work to conserve, protect and repair wild places</w:t>
      </w:r>
      <w:r w:rsidR="000C313E">
        <w:t>.</w:t>
      </w:r>
    </w:p>
    <w:p w:rsidR="005910E8" w:rsidP="004E3AD8" w:rsidRDefault="00DE4F17" w14:paraId="0E14EBDC" w14:textId="3A6F250F">
      <w:pPr>
        <w:pStyle w:val="NoSpacing"/>
        <w:spacing w:after="240"/>
      </w:pPr>
      <w:r>
        <w:t>The Trust seeks to engage with a range of groups in and around the Lake District</w:t>
      </w:r>
      <w:r w:rsidR="00A35BC2">
        <w:t xml:space="preserve">. </w:t>
      </w:r>
      <w:r w:rsidR="00F258F1">
        <w:t xml:space="preserve">The </w:t>
      </w:r>
      <w:r w:rsidR="00E53A25">
        <w:t>Tr</w:t>
      </w:r>
      <w:r w:rsidR="00F258F1">
        <w:t xml:space="preserve">ust has and will continue </w:t>
      </w:r>
      <w:r w:rsidR="001F4C60">
        <w:t>to provide valuable learning opportunities on the Thirlmere estate.</w:t>
      </w:r>
      <w:r w:rsidR="00824AFB">
        <w:t xml:space="preserve"> Key target groups are local schools, colleges, </w:t>
      </w:r>
      <w:r w:rsidR="000C6712">
        <w:t xml:space="preserve">young ranger groups, </w:t>
      </w:r>
      <w:r w:rsidR="00824AFB">
        <w:t xml:space="preserve">and university groups. </w:t>
      </w:r>
      <w:r w:rsidR="007E6417">
        <w:t xml:space="preserve">These </w:t>
      </w:r>
      <w:r w:rsidR="000A791E">
        <w:t xml:space="preserve">groups can visit the site, take part in, and learn about the work we are doing. </w:t>
      </w:r>
      <w:r w:rsidR="001849D9">
        <w:t xml:space="preserve">There is </w:t>
      </w:r>
      <w:r w:rsidR="000C6712">
        <w:t xml:space="preserve">scope </w:t>
      </w:r>
      <w:r w:rsidR="001849D9">
        <w:t>to visit groups at their school/college.</w:t>
      </w:r>
    </w:p>
    <w:tbl>
      <w:tblPr>
        <w:tblStyle w:val="TableGrid"/>
        <w:tblW w:w="0" w:type="auto"/>
        <w:tblLook w:val="04A0" w:firstRow="1" w:lastRow="0" w:firstColumn="1" w:lastColumn="0" w:noHBand="0" w:noVBand="1"/>
      </w:tblPr>
      <w:tblGrid>
        <w:gridCol w:w="6799"/>
        <w:gridCol w:w="2217"/>
      </w:tblGrid>
      <w:tr w:rsidRPr="00FB4F3C" w:rsidR="00FC2459" w:rsidTr="46C8C589" w14:paraId="39C678B7" w14:textId="77777777">
        <w:tc>
          <w:tcPr>
            <w:tcW w:w="6799" w:type="dxa"/>
            <w:tcMar/>
          </w:tcPr>
          <w:p w:rsidRPr="00FB4F3C" w:rsidR="00FC2459" w:rsidP="001B3806" w:rsidRDefault="00FC2459" w14:paraId="0D192EA5" w14:textId="77777777">
            <w:pPr>
              <w:pStyle w:val="NoSpacing"/>
              <w:rPr>
                <w:b/>
                <w:bCs/>
              </w:rPr>
            </w:pPr>
            <w:r w:rsidRPr="00FB4F3C">
              <w:rPr>
                <w:b/>
                <w:bCs/>
              </w:rPr>
              <w:t>Activity</w:t>
            </w:r>
          </w:p>
        </w:tc>
        <w:tc>
          <w:tcPr>
            <w:tcW w:w="2217" w:type="dxa"/>
            <w:tcMar/>
          </w:tcPr>
          <w:p w:rsidRPr="00FB4F3C" w:rsidR="00FC2459" w:rsidP="001B3806" w:rsidRDefault="00FC2459" w14:paraId="1A1F31CE" w14:textId="77777777">
            <w:pPr>
              <w:pStyle w:val="NoSpacing"/>
              <w:rPr>
                <w:b/>
                <w:bCs/>
              </w:rPr>
            </w:pPr>
            <w:r w:rsidRPr="00FB4F3C">
              <w:rPr>
                <w:b/>
                <w:bCs/>
              </w:rPr>
              <w:t>Timeline</w:t>
            </w:r>
          </w:p>
        </w:tc>
      </w:tr>
      <w:tr w:rsidRPr="00FB4F3C" w:rsidR="00FF6804" w:rsidTr="46C8C589" w14:paraId="3E944A19" w14:textId="77777777">
        <w:tc>
          <w:tcPr>
            <w:tcW w:w="6799" w:type="dxa"/>
            <w:tcMar/>
          </w:tcPr>
          <w:p w:rsidRPr="00AA0D5B" w:rsidR="00FF6804" w:rsidP="001B3806" w:rsidRDefault="00BF202E" w14:paraId="2DBE6730" w14:textId="41954C09">
            <w:pPr>
              <w:pStyle w:val="NoSpacing"/>
            </w:pPr>
            <w:r w:rsidRPr="00AA0D5B">
              <w:t xml:space="preserve">Tree planting with </w:t>
            </w:r>
            <w:r w:rsidR="006138D8">
              <w:t>various groups</w:t>
            </w:r>
          </w:p>
        </w:tc>
        <w:tc>
          <w:tcPr>
            <w:tcW w:w="2217" w:type="dxa"/>
            <w:tcMar/>
          </w:tcPr>
          <w:p w:rsidRPr="00AA0D5B" w:rsidR="00FF6804" w:rsidP="001B3806" w:rsidRDefault="00BF202E" w14:paraId="7C896929" w14:textId="624D2793">
            <w:pPr>
              <w:pStyle w:val="NoSpacing"/>
            </w:pPr>
            <w:r w:rsidRPr="00AA0D5B">
              <w:t>2023</w:t>
            </w:r>
            <w:r w:rsidR="00402E02">
              <w:t xml:space="preserve"> – 25 </w:t>
            </w:r>
          </w:p>
        </w:tc>
      </w:tr>
      <w:tr w:rsidRPr="00FB4F3C" w:rsidR="00BF202E" w:rsidTr="46C8C589" w14:paraId="66FB27F6" w14:textId="77777777">
        <w:tc>
          <w:tcPr>
            <w:tcW w:w="6799" w:type="dxa"/>
            <w:tcMar/>
          </w:tcPr>
          <w:p w:rsidRPr="00496DEF" w:rsidR="00BF202E" w:rsidP="001B3806" w:rsidRDefault="006138D8" w14:paraId="4647CD98" w14:textId="2D960C5F">
            <w:pPr>
              <w:pStyle w:val="NoSpacing"/>
            </w:pPr>
            <w:r w:rsidR="4E2AA974">
              <w:rPr/>
              <w:t>L</w:t>
            </w:r>
            <w:r w:rsidR="34C7E8F0">
              <w:rPr/>
              <w:t>andscape Leader Training</w:t>
            </w:r>
          </w:p>
        </w:tc>
        <w:tc>
          <w:tcPr>
            <w:tcW w:w="2217" w:type="dxa"/>
            <w:tcMar/>
          </w:tcPr>
          <w:p w:rsidRPr="00496DEF" w:rsidR="00BF202E" w:rsidP="001B3806" w:rsidRDefault="00F82DF2" w14:paraId="4BA729CB" w14:textId="5F72C99E">
            <w:pPr>
              <w:pStyle w:val="NoSpacing"/>
            </w:pPr>
            <w:r w:rsidRPr="00496DEF">
              <w:t>2023</w:t>
            </w:r>
            <w:r w:rsidR="00402E02">
              <w:t xml:space="preserve"> – 25</w:t>
            </w:r>
          </w:p>
        </w:tc>
      </w:tr>
      <w:tr w:rsidRPr="00FB4F3C" w:rsidR="00F82DF2" w:rsidTr="46C8C589" w14:paraId="25E2BA9C" w14:textId="77777777">
        <w:tc>
          <w:tcPr>
            <w:tcW w:w="6799" w:type="dxa"/>
            <w:tcMar/>
          </w:tcPr>
          <w:p w:rsidRPr="00496DEF" w:rsidR="00F82DF2" w:rsidP="001B3806" w:rsidRDefault="00A04877" w14:paraId="759269F7" w14:textId="43468B9A">
            <w:pPr>
              <w:pStyle w:val="NoSpacing"/>
            </w:pPr>
            <w:r>
              <w:t>Provide talks to local groups</w:t>
            </w:r>
          </w:p>
        </w:tc>
        <w:tc>
          <w:tcPr>
            <w:tcW w:w="2217" w:type="dxa"/>
            <w:tcMar/>
          </w:tcPr>
          <w:p w:rsidRPr="00496DEF" w:rsidR="00F82DF2" w:rsidP="001B3806" w:rsidRDefault="00A04877" w14:paraId="0CF81FA5" w14:textId="192C5AAA">
            <w:pPr>
              <w:pStyle w:val="NoSpacing"/>
            </w:pPr>
            <w:r>
              <w:t>2023</w:t>
            </w:r>
            <w:r w:rsidR="00402E02">
              <w:t xml:space="preserve"> – 25</w:t>
            </w:r>
          </w:p>
        </w:tc>
      </w:tr>
      <w:tr w:rsidRPr="00FB4F3C" w:rsidR="00C2140A" w:rsidTr="46C8C589" w14:paraId="7CB9BE11" w14:textId="77777777">
        <w:tc>
          <w:tcPr>
            <w:tcW w:w="6799" w:type="dxa"/>
            <w:tcMar/>
          </w:tcPr>
          <w:p w:rsidR="00C2140A" w:rsidP="001B3806" w:rsidRDefault="00C2140A" w14:paraId="69265395" w14:textId="47D1D6D8">
            <w:pPr>
              <w:pStyle w:val="NoSpacing"/>
            </w:pPr>
            <w:r>
              <w:t xml:space="preserve">Facilitate site visits for groups </w:t>
            </w:r>
          </w:p>
        </w:tc>
        <w:tc>
          <w:tcPr>
            <w:tcW w:w="2217" w:type="dxa"/>
            <w:tcMar/>
          </w:tcPr>
          <w:p w:rsidR="00C2140A" w:rsidP="001B3806" w:rsidRDefault="00010BDE" w14:paraId="7E617B07" w14:textId="132DF8BC">
            <w:pPr>
              <w:pStyle w:val="NoSpacing"/>
            </w:pPr>
            <w:r>
              <w:t>2023 - 25</w:t>
            </w:r>
          </w:p>
        </w:tc>
      </w:tr>
    </w:tbl>
    <w:p w:rsidR="00080C91" w:rsidP="005910E8" w:rsidRDefault="00080C91" w14:paraId="27D13962" w14:textId="77777777">
      <w:pPr>
        <w:pStyle w:val="NoSpacing"/>
      </w:pPr>
    </w:p>
    <w:p w:rsidR="009B4D7D" w:rsidP="00A81021" w:rsidRDefault="009B4D7D" w14:paraId="0D04A172" w14:textId="0B42CEEF">
      <w:pPr>
        <w:pStyle w:val="Heading3"/>
      </w:pPr>
      <w:bookmarkStart w:name="_Toc131006245" w:id="27"/>
      <w:r>
        <w:t>3.4.4 Pub</w:t>
      </w:r>
      <w:r w:rsidR="003D0E8D">
        <w:t>l</w:t>
      </w:r>
      <w:r>
        <w:t xml:space="preserve">ic </w:t>
      </w:r>
      <w:r w:rsidR="00C76229">
        <w:t>e</w:t>
      </w:r>
      <w:r>
        <w:t>vents</w:t>
      </w:r>
      <w:bookmarkEnd w:id="27"/>
    </w:p>
    <w:p w:rsidR="00C51000" w:rsidP="008D10C7" w:rsidRDefault="00C51000" w14:paraId="74467179" w14:textId="767726CE">
      <w:pPr>
        <w:pStyle w:val="NoSpacing"/>
        <w:spacing w:after="240"/>
      </w:pPr>
      <w:r w:rsidRPr="55124E1F">
        <w:rPr>
          <w:b/>
          <w:bCs/>
        </w:rPr>
        <w:t xml:space="preserve">Objective </w:t>
      </w:r>
      <w:r w:rsidRPr="55124E1F" w:rsidR="00D9222B">
        <w:rPr>
          <w:b/>
          <w:bCs/>
        </w:rPr>
        <w:t>E</w:t>
      </w:r>
      <w:r w:rsidRPr="55124E1F">
        <w:rPr>
          <w:b/>
          <w:bCs/>
        </w:rPr>
        <w:t>H</w:t>
      </w:r>
      <w:r>
        <w:t>:</w:t>
      </w:r>
      <w:r w:rsidR="00F91F6C">
        <w:t xml:space="preserve"> To </w:t>
      </w:r>
      <w:r w:rsidR="00DB6B74">
        <w:t xml:space="preserve">allow people to access wild places and share our work with the wider </w:t>
      </w:r>
      <w:r w:rsidR="00A661E1">
        <w:t>community.</w:t>
      </w:r>
    </w:p>
    <w:p w:rsidR="00A018A4" w:rsidP="004B0B70" w:rsidRDefault="00A018A4" w14:paraId="12C39B72" w14:textId="73D462D1">
      <w:pPr>
        <w:pStyle w:val="NoSpacing"/>
        <w:spacing w:after="240"/>
      </w:pPr>
      <w:r>
        <w:t>The Trust will host events centred around the Thirlmere Resilience Partnership. In accordance with membership team and other partners</w:t>
      </w:r>
      <w:r w:rsidR="00B8635B">
        <w:t xml:space="preserve">, we will provide public events to engage </w:t>
      </w:r>
      <w:r w:rsidR="00DA0032">
        <w:t xml:space="preserve">people with the land and the project. </w:t>
      </w:r>
    </w:p>
    <w:p w:rsidR="008D10C7" w:rsidP="004B0B70" w:rsidRDefault="00C63DC9" w14:paraId="3E8449FB" w14:textId="0AC3C0AE">
      <w:pPr>
        <w:pStyle w:val="NoSpacing"/>
        <w:spacing w:after="240"/>
      </w:pPr>
      <w:r>
        <w:t>T</w:t>
      </w:r>
      <w:r w:rsidR="004B0B70">
        <w:t>he Trust also attend</w:t>
      </w:r>
      <w:r w:rsidR="007D4EB5">
        <w:t>s</w:t>
      </w:r>
      <w:r w:rsidR="004B0B70">
        <w:t xml:space="preserve"> local events such as </w:t>
      </w:r>
      <w:r w:rsidR="008D10C7">
        <w:t>Kendal and Keswick Mountain Festivals.</w:t>
      </w:r>
    </w:p>
    <w:tbl>
      <w:tblPr>
        <w:tblStyle w:val="TableGrid"/>
        <w:tblW w:w="0" w:type="auto"/>
        <w:tblLook w:val="04A0" w:firstRow="1" w:lastRow="0" w:firstColumn="1" w:lastColumn="0" w:noHBand="0" w:noVBand="1"/>
      </w:tblPr>
      <w:tblGrid>
        <w:gridCol w:w="7083"/>
        <w:gridCol w:w="1933"/>
      </w:tblGrid>
      <w:tr w:rsidRPr="00382F90" w:rsidR="00DB6A3C" w:rsidTr="55124E1F" w14:paraId="608D2F8D" w14:textId="77777777">
        <w:tc>
          <w:tcPr>
            <w:tcW w:w="7083" w:type="dxa"/>
          </w:tcPr>
          <w:p w:rsidRPr="00382F90" w:rsidR="00DB6A3C" w:rsidP="00DB6A3C" w:rsidRDefault="00DB6A3C" w14:paraId="62C5AAE8" w14:textId="3FA61B90">
            <w:pPr>
              <w:pStyle w:val="NoSpacing"/>
              <w:rPr>
                <w:b/>
                <w:bCs/>
              </w:rPr>
            </w:pPr>
            <w:r w:rsidRPr="00382F90">
              <w:rPr>
                <w:b/>
                <w:bCs/>
              </w:rPr>
              <w:t>Activity</w:t>
            </w:r>
          </w:p>
        </w:tc>
        <w:tc>
          <w:tcPr>
            <w:tcW w:w="1933" w:type="dxa"/>
          </w:tcPr>
          <w:p w:rsidRPr="00382F90" w:rsidR="00DB6A3C" w:rsidP="00DB6A3C" w:rsidRDefault="00DB6A3C" w14:paraId="543A6DA5" w14:textId="1921FA9B">
            <w:pPr>
              <w:pStyle w:val="NoSpacing"/>
              <w:rPr>
                <w:b/>
                <w:bCs/>
              </w:rPr>
            </w:pPr>
            <w:r w:rsidRPr="00382F90">
              <w:rPr>
                <w:b/>
                <w:bCs/>
              </w:rPr>
              <w:t>Timeline</w:t>
            </w:r>
          </w:p>
        </w:tc>
      </w:tr>
      <w:tr w:rsidR="00DB6A3C" w:rsidTr="55124E1F" w14:paraId="46CAF302" w14:textId="77777777">
        <w:tc>
          <w:tcPr>
            <w:tcW w:w="7083" w:type="dxa"/>
          </w:tcPr>
          <w:p w:rsidR="00DB6A3C" w:rsidP="00DB6A3C" w:rsidRDefault="00DB6A3C" w14:paraId="2366218C" w14:textId="1CA1B131">
            <w:pPr>
              <w:pStyle w:val="NoSpacing"/>
            </w:pPr>
            <w:r>
              <w:t>Attend Kendal and Keswick Mountain Festivals</w:t>
            </w:r>
          </w:p>
        </w:tc>
        <w:tc>
          <w:tcPr>
            <w:tcW w:w="1933" w:type="dxa"/>
          </w:tcPr>
          <w:p w:rsidR="00DB6A3C" w:rsidP="00DB6A3C" w:rsidRDefault="00DB6A3C" w14:paraId="2021ABDD" w14:textId="1C0B1343">
            <w:pPr>
              <w:pStyle w:val="NoSpacing"/>
            </w:pPr>
            <w:r>
              <w:t>2023</w:t>
            </w:r>
            <w:r w:rsidR="00E95B6F">
              <w:t xml:space="preserve"> - 25</w:t>
            </w:r>
          </w:p>
        </w:tc>
      </w:tr>
    </w:tbl>
    <w:p w:rsidR="00DB6A3C" w:rsidP="004B0B70" w:rsidRDefault="00DB6A3C" w14:paraId="65EB9124" w14:textId="77777777">
      <w:pPr>
        <w:pStyle w:val="NoSpacing"/>
        <w:spacing w:after="240"/>
      </w:pPr>
    </w:p>
    <w:p w:rsidR="002E7CC3" w:rsidP="00843ACF" w:rsidRDefault="002E7CC3" w14:paraId="4E638F46" w14:textId="0B67D9DC">
      <w:pPr>
        <w:pStyle w:val="Heading3"/>
      </w:pPr>
      <w:bookmarkStart w:name="_Toc131006246" w:id="28"/>
      <w:r>
        <w:t>3.4.5 Consultation</w:t>
      </w:r>
      <w:bookmarkEnd w:id="28"/>
    </w:p>
    <w:p w:rsidR="008168A4" w:rsidP="008168A4" w:rsidRDefault="00A023A6" w14:paraId="613FD885" w14:textId="79C9FCC5">
      <w:r w:rsidRPr="55124E1F">
        <w:rPr>
          <w:b/>
          <w:bCs/>
        </w:rPr>
        <w:t>Objective CH</w:t>
      </w:r>
      <w:r>
        <w:t>: To work with communit</w:t>
      </w:r>
      <w:r w:rsidR="3A4FE0E4">
        <w:t>ies</w:t>
      </w:r>
      <w:r>
        <w:t xml:space="preserve"> of interested individuals and groups</w:t>
      </w:r>
      <w:r w:rsidR="008168A4">
        <w:t xml:space="preserve"> and incorporate their thoughts and ideas</w:t>
      </w:r>
      <w:r w:rsidR="74A7E268">
        <w:t xml:space="preserve"> into our management plan.</w:t>
      </w:r>
    </w:p>
    <w:p w:rsidR="002E7CC3" w:rsidP="008168A4" w:rsidRDefault="002E7CC3" w14:paraId="4BD05941" w14:textId="1CD2E249">
      <w:pPr>
        <w:rPr>
          <w:rStyle w:val="normaltextrun"/>
          <w:rFonts w:ascii="Calibri" w:hAnsi="Calibri" w:cs="Calibri"/>
        </w:rPr>
      </w:pPr>
      <w:r>
        <w:rPr>
          <w:rStyle w:val="normaltextrun"/>
          <w:rFonts w:ascii="Calibri" w:hAnsi="Calibri" w:cs="Calibri"/>
        </w:rPr>
        <w:t>Consultation is a key part of land management and the decision-making process. This management plan lays out the vision and broadly details our objectives for the estate. The Trust will engage with and undertake consultation with both the local community and stakeholders on specific aspects of land management as they develop.</w:t>
      </w:r>
    </w:p>
    <w:tbl>
      <w:tblPr>
        <w:tblStyle w:val="TableGrid"/>
        <w:tblW w:w="0" w:type="auto"/>
        <w:tblLook w:val="04A0" w:firstRow="1" w:lastRow="0" w:firstColumn="1" w:lastColumn="0" w:noHBand="0" w:noVBand="1"/>
      </w:tblPr>
      <w:tblGrid>
        <w:gridCol w:w="7083"/>
        <w:gridCol w:w="1933"/>
      </w:tblGrid>
      <w:tr w:rsidRPr="00382F90" w:rsidR="00DF517F" w:rsidTr="7AD7C12B" w14:paraId="70D612E2" w14:textId="77777777">
        <w:tc>
          <w:tcPr>
            <w:tcW w:w="7083" w:type="dxa"/>
          </w:tcPr>
          <w:p w:rsidRPr="00382F90" w:rsidR="00DF517F" w:rsidP="001B3806" w:rsidRDefault="00DF517F" w14:paraId="18024F05" w14:textId="77777777">
            <w:pPr>
              <w:pStyle w:val="NoSpacing"/>
              <w:rPr>
                <w:b/>
                <w:bCs/>
              </w:rPr>
            </w:pPr>
            <w:r w:rsidRPr="00382F90">
              <w:rPr>
                <w:b/>
                <w:bCs/>
              </w:rPr>
              <w:t>Activity</w:t>
            </w:r>
          </w:p>
        </w:tc>
        <w:tc>
          <w:tcPr>
            <w:tcW w:w="1933" w:type="dxa"/>
          </w:tcPr>
          <w:p w:rsidRPr="00382F90" w:rsidR="00DF517F" w:rsidP="001B3806" w:rsidRDefault="00DF517F" w14:paraId="2B9E3EA5" w14:textId="77777777">
            <w:pPr>
              <w:pStyle w:val="NoSpacing"/>
              <w:rPr>
                <w:b/>
                <w:bCs/>
              </w:rPr>
            </w:pPr>
            <w:r w:rsidRPr="00382F90">
              <w:rPr>
                <w:b/>
                <w:bCs/>
              </w:rPr>
              <w:t>Timeline</w:t>
            </w:r>
          </w:p>
        </w:tc>
      </w:tr>
      <w:tr w:rsidR="00DF517F" w:rsidTr="7AD7C12B" w14:paraId="3EF0E998" w14:textId="77777777">
        <w:tc>
          <w:tcPr>
            <w:tcW w:w="7083" w:type="dxa"/>
          </w:tcPr>
          <w:p w:rsidR="00DF517F" w:rsidP="001B3806" w:rsidRDefault="680EC8D4" w14:paraId="5F9F6B39" w14:textId="71098F50">
            <w:pPr>
              <w:pStyle w:val="NoSpacing"/>
            </w:pPr>
            <w:r>
              <w:t xml:space="preserve">To consult on our activities as </w:t>
            </w:r>
            <w:r w:rsidR="46D49484">
              <w:t>we</w:t>
            </w:r>
            <w:r w:rsidR="172B0DE4">
              <w:t xml:space="preserve"> develop</w:t>
            </w:r>
            <w:r w:rsidR="2C8378B2">
              <w:t xml:space="preserve"> our plans</w:t>
            </w:r>
          </w:p>
        </w:tc>
        <w:tc>
          <w:tcPr>
            <w:tcW w:w="1933" w:type="dxa"/>
          </w:tcPr>
          <w:p w:rsidR="00DF517F" w:rsidP="001B3806" w:rsidRDefault="00DF517F" w14:paraId="01E1651E" w14:textId="368F7379">
            <w:pPr>
              <w:pStyle w:val="NoSpacing"/>
            </w:pPr>
            <w:r>
              <w:t>2023</w:t>
            </w:r>
            <w:r w:rsidR="0045135F">
              <w:t xml:space="preserve"> - 25</w:t>
            </w:r>
          </w:p>
        </w:tc>
      </w:tr>
    </w:tbl>
    <w:p w:rsidR="00D17137" w:rsidP="7AD7C12B" w:rsidRDefault="00721676" w14:paraId="17AAC751" w14:textId="40D9375C">
      <w:pPr>
        <w:pStyle w:val="Heading1"/>
        <w:rPr>
          <w:rStyle w:val="normaltextrun"/>
          <w:rFonts w:ascii="Calibri" w:hAnsi="Calibri" w:cs="Calibri"/>
        </w:rPr>
      </w:pPr>
      <w:bookmarkStart w:name="_Toc131006247" w:id="29"/>
      <w:r>
        <w:t xml:space="preserve">4 </w:t>
      </w:r>
      <w:r w:rsidR="00D17137">
        <w:t>Appendices</w:t>
      </w:r>
      <w:bookmarkEnd w:id="29"/>
    </w:p>
    <w:p w:rsidR="55124E1F" w:rsidP="55124E1F" w:rsidRDefault="55124E1F" w14:paraId="6C9EF616" w14:textId="5373F201">
      <w:pPr>
        <w:pStyle w:val="NoSpacing"/>
        <w:spacing w:after="240"/>
      </w:pPr>
    </w:p>
    <w:p w:rsidR="00E60DC0" w:rsidP="00650D7E" w:rsidRDefault="009C48B0" w14:paraId="1F4563BB" w14:textId="6AB095AF">
      <w:pPr>
        <w:pStyle w:val="NoSpacing"/>
        <w:spacing w:after="240"/>
      </w:pPr>
      <w:r>
        <w:t xml:space="preserve">A: </w:t>
      </w:r>
      <w:r w:rsidR="2309AC1E">
        <w:t xml:space="preserve">Habitat </w:t>
      </w:r>
      <w:r w:rsidR="00D17137">
        <w:t xml:space="preserve">Monitoring </w:t>
      </w:r>
      <w:r w:rsidR="00033B03">
        <w:t>Plan</w:t>
      </w:r>
    </w:p>
    <w:p w:rsidR="004B599A" w:rsidP="00357787" w:rsidRDefault="00650D7E" w14:paraId="497698C6" w14:textId="3AC00AA8">
      <w:pPr>
        <w:pStyle w:val="NoSpacing"/>
      </w:pPr>
      <w:r>
        <w:t xml:space="preserve">B: Engagement </w:t>
      </w:r>
      <w:r w:rsidR="53EEC15E">
        <w:t xml:space="preserve">and Evaluation </w:t>
      </w:r>
      <w:r>
        <w:t>Plan</w:t>
      </w:r>
    </w:p>
    <w:sectPr w:rsidR="004B599A">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DB2" w:rsidRDefault="00EF6DB2" w14:paraId="30A9A56A" w14:textId="77777777">
      <w:pPr>
        <w:spacing w:after="0" w:line="240" w:lineRule="auto"/>
      </w:pPr>
      <w:r>
        <w:separator/>
      </w:r>
    </w:p>
  </w:endnote>
  <w:endnote w:type="continuationSeparator" w:id="0">
    <w:p w:rsidR="00EF6DB2" w:rsidRDefault="00EF6DB2" w14:paraId="46454E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124E1F" w:rsidTr="55124E1F" w14:paraId="26A3D4B4" w14:textId="77777777">
      <w:trPr>
        <w:trHeight w:val="300"/>
      </w:trPr>
      <w:tc>
        <w:tcPr>
          <w:tcW w:w="3005" w:type="dxa"/>
        </w:tcPr>
        <w:p w:rsidR="55124E1F" w:rsidP="55124E1F" w:rsidRDefault="55124E1F" w14:paraId="58771A17" w14:textId="43C3CF7A">
          <w:pPr>
            <w:pStyle w:val="Header"/>
            <w:ind w:left="-115"/>
          </w:pPr>
        </w:p>
      </w:tc>
      <w:tc>
        <w:tcPr>
          <w:tcW w:w="3005" w:type="dxa"/>
        </w:tcPr>
        <w:p w:rsidR="55124E1F" w:rsidP="55124E1F" w:rsidRDefault="55124E1F" w14:paraId="538F8FC1" w14:textId="170EC319">
          <w:pPr>
            <w:pStyle w:val="Header"/>
            <w:jc w:val="center"/>
          </w:pPr>
          <w:r>
            <w:fldChar w:fldCharType="begin"/>
          </w:r>
          <w:r>
            <w:instrText>PAGE</w:instrText>
          </w:r>
          <w:r>
            <w:fldChar w:fldCharType="separate"/>
          </w:r>
          <w:r w:rsidR="00AD473C">
            <w:rPr>
              <w:noProof/>
            </w:rPr>
            <w:t>1</w:t>
          </w:r>
          <w:r>
            <w:fldChar w:fldCharType="end"/>
          </w:r>
        </w:p>
      </w:tc>
      <w:tc>
        <w:tcPr>
          <w:tcW w:w="3005" w:type="dxa"/>
        </w:tcPr>
        <w:p w:rsidR="55124E1F" w:rsidP="55124E1F" w:rsidRDefault="55124E1F" w14:paraId="09FA088F" w14:textId="249EBCD1">
          <w:pPr>
            <w:pStyle w:val="Header"/>
            <w:ind w:right="-115"/>
            <w:jc w:val="right"/>
          </w:pPr>
        </w:p>
      </w:tc>
    </w:tr>
  </w:tbl>
  <w:p w:rsidR="55124E1F" w:rsidP="55124E1F" w:rsidRDefault="55124E1F" w14:paraId="731E0578" w14:textId="65DF6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DB2" w:rsidRDefault="00EF6DB2" w14:paraId="01A0EFD5" w14:textId="77777777">
      <w:pPr>
        <w:spacing w:after="0" w:line="240" w:lineRule="auto"/>
      </w:pPr>
      <w:r>
        <w:separator/>
      </w:r>
    </w:p>
  </w:footnote>
  <w:footnote w:type="continuationSeparator" w:id="0">
    <w:p w:rsidR="00EF6DB2" w:rsidRDefault="00EF6DB2" w14:paraId="04381E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124E1F" w:rsidTr="55124E1F" w14:paraId="327B46D4" w14:textId="77777777">
      <w:trPr>
        <w:trHeight w:val="300"/>
      </w:trPr>
      <w:tc>
        <w:tcPr>
          <w:tcW w:w="3005" w:type="dxa"/>
        </w:tcPr>
        <w:p w:rsidR="55124E1F" w:rsidP="55124E1F" w:rsidRDefault="55124E1F" w14:paraId="70A8E977" w14:textId="7D0E877F">
          <w:pPr>
            <w:pStyle w:val="Header"/>
            <w:ind w:left="-115"/>
          </w:pPr>
        </w:p>
      </w:tc>
      <w:tc>
        <w:tcPr>
          <w:tcW w:w="3005" w:type="dxa"/>
        </w:tcPr>
        <w:p w:rsidR="55124E1F" w:rsidP="55124E1F" w:rsidRDefault="55124E1F" w14:paraId="6F33A04E" w14:textId="2816BEE5">
          <w:pPr>
            <w:pStyle w:val="Header"/>
            <w:jc w:val="center"/>
          </w:pPr>
        </w:p>
      </w:tc>
      <w:tc>
        <w:tcPr>
          <w:tcW w:w="3005" w:type="dxa"/>
        </w:tcPr>
        <w:p w:rsidR="55124E1F" w:rsidP="55124E1F" w:rsidRDefault="55124E1F" w14:paraId="21036A4C" w14:textId="5EBE6FA6">
          <w:pPr>
            <w:pStyle w:val="Header"/>
            <w:ind w:right="-115"/>
            <w:jc w:val="right"/>
          </w:pPr>
        </w:p>
      </w:tc>
    </w:tr>
  </w:tbl>
  <w:p w:rsidR="55124E1F" w:rsidP="55124E1F" w:rsidRDefault="55124E1F" w14:paraId="3CD78738" w14:textId="0AAD0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038F"/>
    <w:multiLevelType w:val="multilevel"/>
    <w:tmpl w:val="6E18F44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39429B"/>
    <w:multiLevelType w:val="hybridMultilevel"/>
    <w:tmpl w:val="E140F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3463EB"/>
    <w:multiLevelType w:val="hybridMultilevel"/>
    <w:tmpl w:val="D2A20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5C43D8"/>
    <w:multiLevelType w:val="hybridMultilevel"/>
    <w:tmpl w:val="DB0CF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802BF7"/>
    <w:multiLevelType w:val="multilevel"/>
    <w:tmpl w:val="A54CED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820080"/>
    <w:multiLevelType w:val="hybridMultilevel"/>
    <w:tmpl w:val="486A6D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0D6E83"/>
    <w:multiLevelType w:val="hybridMultilevel"/>
    <w:tmpl w:val="D1FA216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7" w15:restartNumberingAfterBreak="0">
    <w:nsid w:val="5B69145B"/>
    <w:multiLevelType w:val="multilevel"/>
    <w:tmpl w:val="1FCC50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E73618"/>
    <w:multiLevelType w:val="hybridMultilevel"/>
    <w:tmpl w:val="D7E62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B6724A0"/>
    <w:multiLevelType w:val="hybridMultilevel"/>
    <w:tmpl w:val="A5B47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4A78BC"/>
    <w:multiLevelType w:val="multilevel"/>
    <w:tmpl w:val="48461C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AD3846"/>
    <w:multiLevelType w:val="multilevel"/>
    <w:tmpl w:val="168C611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43BE32"/>
    <w:multiLevelType w:val="hybridMultilevel"/>
    <w:tmpl w:val="05A4D7E0"/>
    <w:lvl w:ilvl="0" w:tplc="3D6605D6">
      <w:start w:val="1"/>
      <w:numFmt w:val="bullet"/>
      <w:lvlText w:val="·"/>
      <w:lvlJc w:val="left"/>
      <w:pPr>
        <w:ind w:left="720" w:hanging="360"/>
      </w:pPr>
      <w:rPr>
        <w:rFonts w:hint="default" w:ascii="Symbol" w:hAnsi="Symbol"/>
      </w:rPr>
    </w:lvl>
    <w:lvl w:ilvl="1" w:tplc="62A02D70">
      <w:start w:val="1"/>
      <w:numFmt w:val="bullet"/>
      <w:lvlText w:val="o"/>
      <w:lvlJc w:val="left"/>
      <w:pPr>
        <w:ind w:left="1440" w:hanging="360"/>
      </w:pPr>
      <w:rPr>
        <w:rFonts w:hint="default" w:ascii="Courier New" w:hAnsi="Courier New"/>
      </w:rPr>
    </w:lvl>
    <w:lvl w:ilvl="2" w:tplc="7ACA1A44">
      <w:start w:val="1"/>
      <w:numFmt w:val="bullet"/>
      <w:lvlText w:val=""/>
      <w:lvlJc w:val="left"/>
      <w:pPr>
        <w:ind w:left="2160" w:hanging="360"/>
      </w:pPr>
      <w:rPr>
        <w:rFonts w:hint="default" w:ascii="Wingdings" w:hAnsi="Wingdings"/>
      </w:rPr>
    </w:lvl>
    <w:lvl w:ilvl="3" w:tplc="E6586EE8">
      <w:start w:val="1"/>
      <w:numFmt w:val="bullet"/>
      <w:lvlText w:val=""/>
      <w:lvlJc w:val="left"/>
      <w:pPr>
        <w:ind w:left="2880" w:hanging="360"/>
      </w:pPr>
      <w:rPr>
        <w:rFonts w:hint="default" w:ascii="Symbol" w:hAnsi="Symbol"/>
      </w:rPr>
    </w:lvl>
    <w:lvl w:ilvl="4" w:tplc="4C6AF554">
      <w:start w:val="1"/>
      <w:numFmt w:val="bullet"/>
      <w:lvlText w:val="o"/>
      <w:lvlJc w:val="left"/>
      <w:pPr>
        <w:ind w:left="3600" w:hanging="360"/>
      </w:pPr>
      <w:rPr>
        <w:rFonts w:hint="default" w:ascii="Courier New" w:hAnsi="Courier New"/>
      </w:rPr>
    </w:lvl>
    <w:lvl w:ilvl="5" w:tplc="61D6BF04">
      <w:start w:val="1"/>
      <w:numFmt w:val="bullet"/>
      <w:lvlText w:val=""/>
      <w:lvlJc w:val="left"/>
      <w:pPr>
        <w:ind w:left="4320" w:hanging="360"/>
      </w:pPr>
      <w:rPr>
        <w:rFonts w:hint="default" w:ascii="Wingdings" w:hAnsi="Wingdings"/>
      </w:rPr>
    </w:lvl>
    <w:lvl w:ilvl="6" w:tplc="A36C1438">
      <w:start w:val="1"/>
      <w:numFmt w:val="bullet"/>
      <w:lvlText w:val=""/>
      <w:lvlJc w:val="left"/>
      <w:pPr>
        <w:ind w:left="5040" w:hanging="360"/>
      </w:pPr>
      <w:rPr>
        <w:rFonts w:hint="default" w:ascii="Symbol" w:hAnsi="Symbol"/>
      </w:rPr>
    </w:lvl>
    <w:lvl w:ilvl="7" w:tplc="F844FC24">
      <w:start w:val="1"/>
      <w:numFmt w:val="bullet"/>
      <w:lvlText w:val="o"/>
      <w:lvlJc w:val="left"/>
      <w:pPr>
        <w:ind w:left="5760" w:hanging="360"/>
      </w:pPr>
      <w:rPr>
        <w:rFonts w:hint="default" w:ascii="Courier New" w:hAnsi="Courier New"/>
      </w:rPr>
    </w:lvl>
    <w:lvl w:ilvl="8" w:tplc="7430B0F8">
      <w:start w:val="1"/>
      <w:numFmt w:val="bullet"/>
      <w:lvlText w:val=""/>
      <w:lvlJc w:val="left"/>
      <w:pPr>
        <w:ind w:left="6480" w:hanging="360"/>
      </w:pPr>
      <w:rPr>
        <w:rFonts w:hint="default" w:ascii="Wingdings" w:hAnsi="Wingdings"/>
      </w:rPr>
    </w:lvl>
  </w:abstractNum>
  <w:num w:numId="1" w16cid:durableId="252207862">
    <w:abstractNumId w:val="6"/>
  </w:num>
  <w:num w:numId="2" w16cid:durableId="1643927062">
    <w:abstractNumId w:val="8"/>
  </w:num>
  <w:num w:numId="3" w16cid:durableId="1968002675">
    <w:abstractNumId w:val="2"/>
  </w:num>
  <w:num w:numId="4" w16cid:durableId="1152059004">
    <w:abstractNumId w:val="7"/>
  </w:num>
  <w:num w:numId="5" w16cid:durableId="933248444">
    <w:abstractNumId w:val="12"/>
  </w:num>
  <w:num w:numId="6" w16cid:durableId="190655347">
    <w:abstractNumId w:val="5"/>
  </w:num>
  <w:num w:numId="7" w16cid:durableId="425082491">
    <w:abstractNumId w:val="4"/>
  </w:num>
  <w:num w:numId="8" w16cid:durableId="930891217">
    <w:abstractNumId w:val="1"/>
  </w:num>
  <w:num w:numId="9" w16cid:durableId="1299602363">
    <w:abstractNumId w:val="9"/>
  </w:num>
  <w:num w:numId="10" w16cid:durableId="690839217">
    <w:abstractNumId w:val="10"/>
  </w:num>
  <w:num w:numId="11" w16cid:durableId="989284681">
    <w:abstractNumId w:val="11"/>
  </w:num>
  <w:num w:numId="12" w16cid:durableId="1730348990">
    <w:abstractNumId w:val="0"/>
  </w:num>
  <w:num w:numId="13" w16cid:durableId="1503547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59"/>
    <w:rsid w:val="00000897"/>
    <w:rsid w:val="000039BE"/>
    <w:rsid w:val="00004E0C"/>
    <w:rsid w:val="00006342"/>
    <w:rsid w:val="00007D3B"/>
    <w:rsid w:val="00010BDE"/>
    <w:rsid w:val="00011A06"/>
    <w:rsid w:val="0001524F"/>
    <w:rsid w:val="00015468"/>
    <w:rsid w:val="000158EB"/>
    <w:rsid w:val="0001660E"/>
    <w:rsid w:val="00031DBC"/>
    <w:rsid w:val="00032CAA"/>
    <w:rsid w:val="00033B03"/>
    <w:rsid w:val="00035450"/>
    <w:rsid w:val="000370ED"/>
    <w:rsid w:val="00040436"/>
    <w:rsid w:val="00040539"/>
    <w:rsid w:val="00043B82"/>
    <w:rsid w:val="00045377"/>
    <w:rsid w:val="00047CF2"/>
    <w:rsid w:val="00050631"/>
    <w:rsid w:val="00053EA1"/>
    <w:rsid w:val="00055D93"/>
    <w:rsid w:val="00063FC7"/>
    <w:rsid w:val="00064374"/>
    <w:rsid w:val="0006449D"/>
    <w:rsid w:val="000644C9"/>
    <w:rsid w:val="00073214"/>
    <w:rsid w:val="00073D51"/>
    <w:rsid w:val="00080205"/>
    <w:rsid w:val="00080C91"/>
    <w:rsid w:val="00085D81"/>
    <w:rsid w:val="000979A5"/>
    <w:rsid w:val="000A791E"/>
    <w:rsid w:val="000B0DA7"/>
    <w:rsid w:val="000B27DA"/>
    <w:rsid w:val="000B53E1"/>
    <w:rsid w:val="000B70A8"/>
    <w:rsid w:val="000B7320"/>
    <w:rsid w:val="000C1778"/>
    <w:rsid w:val="000C19CD"/>
    <w:rsid w:val="000C1AD4"/>
    <w:rsid w:val="000C313E"/>
    <w:rsid w:val="000C46F8"/>
    <w:rsid w:val="000C4D14"/>
    <w:rsid w:val="000C62B6"/>
    <w:rsid w:val="000C6712"/>
    <w:rsid w:val="000C7005"/>
    <w:rsid w:val="000D1335"/>
    <w:rsid w:val="000D4487"/>
    <w:rsid w:val="000D48ED"/>
    <w:rsid w:val="000F0245"/>
    <w:rsid w:val="000F4D23"/>
    <w:rsid w:val="000F6E49"/>
    <w:rsid w:val="001025AB"/>
    <w:rsid w:val="00103A8A"/>
    <w:rsid w:val="00104DD9"/>
    <w:rsid w:val="001129C7"/>
    <w:rsid w:val="00113B74"/>
    <w:rsid w:val="001256A2"/>
    <w:rsid w:val="001327A6"/>
    <w:rsid w:val="001336A0"/>
    <w:rsid w:val="00136F97"/>
    <w:rsid w:val="00143FFC"/>
    <w:rsid w:val="00150966"/>
    <w:rsid w:val="00151C3E"/>
    <w:rsid w:val="00154821"/>
    <w:rsid w:val="00155D17"/>
    <w:rsid w:val="00160E1F"/>
    <w:rsid w:val="00166431"/>
    <w:rsid w:val="00172F04"/>
    <w:rsid w:val="001741C6"/>
    <w:rsid w:val="001810AE"/>
    <w:rsid w:val="00182577"/>
    <w:rsid w:val="00182AD4"/>
    <w:rsid w:val="001830A1"/>
    <w:rsid w:val="001849D9"/>
    <w:rsid w:val="001860AB"/>
    <w:rsid w:val="00187D1A"/>
    <w:rsid w:val="0019080E"/>
    <w:rsid w:val="00192BCF"/>
    <w:rsid w:val="001A1E8F"/>
    <w:rsid w:val="001A71B5"/>
    <w:rsid w:val="001A7A3E"/>
    <w:rsid w:val="001B0AB5"/>
    <w:rsid w:val="001B5524"/>
    <w:rsid w:val="001B656C"/>
    <w:rsid w:val="001B6E94"/>
    <w:rsid w:val="001C0CAD"/>
    <w:rsid w:val="001C2E9B"/>
    <w:rsid w:val="001C428D"/>
    <w:rsid w:val="001D1E5E"/>
    <w:rsid w:val="001E2328"/>
    <w:rsid w:val="001E5159"/>
    <w:rsid w:val="001E7BEA"/>
    <w:rsid w:val="001F4C60"/>
    <w:rsid w:val="001F5631"/>
    <w:rsid w:val="002017DF"/>
    <w:rsid w:val="002031E8"/>
    <w:rsid w:val="00207120"/>
    <w:rsid w:val="002105D7"/>
    <w:rsid w:val="002143D4"/>
    <w:rsid w:val="00215080"/>
    <w:rsid w:val="0021572B"/>
    <w:rsid w:val="00221C64"/>
    <w:rsid w:val="00223BEC"/>
    <w:rsid w:val="002306BD"/>
    <w:rsid w:val="00235133"/>
    <w:rsid w:val="00241712"/>
    <w:rsid w:val="00243E28"/>
    <w:rsid w:val="00244287"/>
    <w:rsid w:val="0024592E"/>
    <w:rsid w:val="00245943"/>
    <w:rsid w:val="00257CDF"/>
    <w:rsid w:val="002621BA"/>
    <w:rsid w:val="00272BF2"/>
    <w:rsid w:val="002736A7"/>
    <w:rsid w:val="00276906"/>
    <w:rsid w:val="00280823"/>
    <w:rsid w:val="002817C7"/>
    <w:rsid w:val="0029303C"/>
    <w:rsid w:val="00294143"/>
    <w:rsid w:val="002A02BD"/>
    <w:rsid w:val="002A1EA7"/>
    <w:rsid w:val="002A4DD1"/>
    <w:rsid w:val="002B0443"/>
    <w:rsid w:val="002B3AAC"/>
    <w:rsid w:val="002B688A"/>
    <w:rsid w:val="002B721E"/>
    <w:rsid w:val="002C0CFA"/>
    <w:rsid w:val="002C3ED6"/>
    <w:rsid w:val="002D0B7D"/>
    <w:rsid w:val="002E183D"/>
    <w:rsid w:val="002E4141"/>
    <w:rsid w:val="002E47C5"/>
    <w:rsid w:val="002E4BED"/>
    <w:rsid w:val="002E7245"/>
    <w:rsid w:val="002E7CC3"/>
    <w:rsid w:val="002E7D02"/>
    <w:rsid w:val="002F1993"/>
    <w:rsid w:val="002F1B36"/>
    <w:rsid w:val="002F3296"/>
    <w:rsid w:val="002F6018"/>
    <w:rsid w:val="002F6326"/>
    <w:rsid w:val="002F9638"/>
    <w:rsid w:val="00302192"/>
    <w:rsid w:val="003045A4"/>
    <w:rsid w:val="00305F99"/>
    <w:rsid w:val="0030656D"/>
    <w:rsid w:val="0031148F"/>
    <w:rsid w:val="003129A0"/>
    <w:rsid w:val="00312E31"/>
    <w:rsid w:val="0031492F"/>
    <w:rsid w:val="00315630"/>
    <w:rsid w:val="00320568"/>
    <w:rsid w:val="00320AB3"/>
    <w:rsid w:val="00324236"/>
    <w:rsid w:val="00326049"/>
    <w:rsid w:val="0032639F"/>
    <w:rsid w:val="0033065C"/>
    <w:rsid w:val="00330716"/>
    <w:rsid w:val="00330BC5"/>
    <w:rsid w:val="003352D7"/>
    <w:rsid w:val="0033658B"/>
    <w:rsid w:val="0033773E"/>
    <w:rsid w:val="00340A17"/>
    <w:rsid w:val="00340FDB"/>
    <w:rsid w:val="00341AC6"/>
    <w:rsid w:val="0034293D"/>
    <w:rsid w:val="00343FD3"/>
    <w:rsid w:val="00350575"/>
    <w:rsid w:val="00352408"/>
    <w:rsid w:val="00352F4C"/>
    <w:rsid w:val="00353D9C"/>
    <w:rsid w:val="00353DCE"/>
    <w:rsid w:val="003549C7"/>
    <w:rsid w:val="0035532D"/>
    <w:rsid w:val="00355623"/>
    <w:rsid w:val="00357787"/>
    <w:rsid w:val="0036092C"/>
    <w:rsid w:val="00362F43"/>
    <w:rsid w:val="00363BAE"/>
    <w:rsid w:val="00363CDB"/>
    <w:rsid w:val="00367DB0"/>
    <w:rsid w:val="00371A91"/>
    <w:rsid w:val="0037230D"/>
    <w:rsid w:val="00372CB4"/>
    <w:rsid w:val="00373F37"/>
    <w:rsid w:val="0037480F"/>
    <w:rsid w:val="00375C20"/>
    <w:rsid w:val="00376FCF"/>
    <w:rsid w:val="00382F90"/>
    <w:rsid w:val="0039225D"/>
    <w:rsid w:val="0039314F"/>
    <w:rsid w:val="003A0409"/>
    <w:rsid w:val="003A2C93"/>
    <w:rsid w:val="003A32A7"/>
    <w:rsid w:val="003A3F3B"/>
    <w:rsid w:val="003A7DC1"/>
    <w:rsid w:val="003B3B34"/>
    <w:rsid w:val="003B6315"/>
    <w:rsid w:val="003B7266"/>
    <w:rsid w:val="003C53D7"/>
    <w:rsid w:val="003D0E8D"/>
    <w:rsid w:val="003D7C6D"/>
    <w:rsid w:val="003E0BA6"/>
    <w:rsid w:val="003F1E58"/>
    <w:rsid w:val="00402E02"/>
    <w:rsid w:val="00402EFF"/>
    <w:rsid w:val="004053E0"/>
    <w:rsid w:val="0040625D"/>
    <w:rsid w:val="00412458"/>
    <w:rsid w:val="0041570E"/>
    <w:rsid w:val="004202D4"/>
    <w:rsid w:val="004229C8"/>
    <w:rsid w:val="0042322B"/>
    <w:rsid w:val="00424E14"/>
    <w:rsid w:val="0042547F"/>
    <w:rsid w:val="00425D9C"/>
    <w:rsid w:val="00427328"/>
    <w:rsid w:val="0043179D"/>
    <w:rsid w:val="00440803"/>
    <w:rsid w:val="00442C90"/>
    <w:rsid w:val="00446AB9"/>
    <w:rsid w:val="0045055C"/>
    <w:rsid w:val="0045135F"/>
    <w:rsid w:val="0045332F"/>
    <w:rsid w:val="00455179"/>
    <w:rsid w:val="004557C3"/>
    <w:rsid w:val="00455847"/>
    <w:rsid w:val="004576CF"/>
    <w:rsid w:val="00460DDF"/>
    <w:rsid w:val="00462A70"/>
    <w:rsid w:val="00465ED9"/>
    <w:rsid w:val="004666D0"/>
    <w:rsid w:val="00467CE2"/>
    <w:rsid w:val="004766CE"/>
    <w:rsid w:val="0047797E"/>
    <w:rsid w:val="00480377"/>
    <w:rsid w:val="0048248D"/>
    <w:rsid w:val="00484624"/>
    <w:rsid w:val="004852CC"/>
    <w:rsid w:val="00486041"/>
    <w:rsid w:val="00486AD6"/>
    <w:rsid w:val="004877A1"/>
    <w:rsid w:val="00490E8E"/>
    <w:rsid w:val="00492987"/>
    <w:rsid w:val="00492BA6"/>
    <w:rsid w:val="004933F6"/>
    <w:rsid w:val="00493756"/>
    <w:rsid w:val="00496DEF"/>
    <w:rsid w:val="004979C5"/>
    <w:rsid w:val="004A035F"/>
    <w:rsid w:val="004A0505"/>
    <w:rsid w:val="004A0D23"/>
    <w:rsid w:val="004A0FB1"/>
    <w:rsid w:val="004B0B70"/>
    <w:rsid w:val="004B3065"/>
    <w:rsid w:val="004B42AC"/>
    <w:rsid w:val="004B4C5A"/>
    <w:rsid w:val="004B599A"/>
    <w:rsid w:val="004B7A3E"/>
    <w:rsid w:val="004C0BA6"/>
    <w:rsid w:val="004C10D9"/>
    <w:rsid w:val="004C3097"/>
    <w:rsid w:val="004C3287"/>
    <w:rsid w:val="004C7880"/>
    <w:rsid w:val="004C7C03"/>
    <w:rsid w:val="004D03DA"/>
    <w:rsid w:val="004D2D78"/>
    <w:rsid w:val="004D37A0"/>
    <w:rsid w:val="004D3D99"/>
    <w:rsid w:val="004D43DC"/>
    <w:rsid w:val="004D73DD"/>
    <w:rsid w:val="004D7DE9"/>
    <w:rsid w:val="004E0B59"/>
    <w:rsid w:val="004E0F63"/>
    <w:rsid w:val="004E31DA"/>
    <w:rsid w:val="004E3AD8"/>
    <w:rsid w:val="004E485A"/>
    <w:rsid w:val="004F2E9D"/>
    <w:rsid w:val="004F3763"/>
    <w:rsid w:val="0050380E"/>
    <w:rsid w:val="00506960"/>
    <w:rsid w:val="00506D8E"/>
    <w:rsid w:val="005078F8"/>
    <w:rsid w:val="00507D08"/>
    <w:rsid w:val="005114C3"/>
    <w:rsid w:val="005115D4"/>
    <w:rsid w:val="0051223C"/>
    <w:rsid w:val="005126D1"/>
    <w:rsid w:val="00514D52"/>
    <w:rsid w:val="005219E1"/>
    <w:rsid w:val="005227EF"/>
    <w:rsid w:val="00524732"/>
    <w:rsid w:val="0052485D"/>
    <w:rsid w:val="005256D2"/>
    <w:rsid w:val="005267A2"/>
    <w:rsid w:val="00531C25"/>
    <w:rsid w:val="005340E1"/>
    <w:rsid w:val="005348EE"/>
    <w:rsid w:val="005353F0"/>
    <w:rsid w:val="00537052"/>
    <w:rsid w:val="005370CD"/>
    <w:rsid w:val="00544E12"/>
    <w:rsid w:val="0055015B"/>
    <w:rsid w:val="00550305"/>
    <w:rsid w:val="005506DB"/>
    <w:rsid w:val="00551D51"/>
    <w:rsid w:val="00551F67"/>
    <w:rsid w:val="0055200E"/>
    <w:rsid w:val="00553383"/>
    <w:rsid w:val="00553BE1"/>
    <w:rsid w:val="005544BC"/>
    <w:rsid w:val="00554C02"/>
    <w:rsid w:val="0055502C"/>
    <w:rsid w:val="005578F1"/>
    <w:rsid w:val="0056381D"/>
    <w:rsid w:val="00570D6F"/>
    <w:rsid w:val="00570E9F"/>
    <w:rsid w:val="00574662"/>
    <w:rsid w:val="00582535"/>
    <w:rsid w:val="005848D5"/>
    <w:rsid w:val="00584F1B"/>
    <w:rsid w:val="00586498"/>
    <w:rsid w:val="005872C9"/>
    <w:rsid w:val="005910E8"/>
    <w:rsid w:val="00591E57"/>
    <w:rsid w:val="0059270A"/>
    <w:rsid w:val="00593C39"/>
    <w:rsid w:val="005A04E2"/>
    <w:rsid w:val="005A17DD"/>
    <w:rsid w:val="005A437C"/>
    <w:rsid w:val="005A79F6"/>
    <w:rsid w:val="005A7DA9"/>
    <w:rsid w:val="005B3DCE"/>
    <w:rsid w:val="005B40B4"/>
    <w:rsid w:val="005C35B0"/>
    <w:rsid w:val="005D01FE"/>
    <w:rsid w:val="005D36F3"/>
    <w:rsid w:val="005D391C"/>
    <w:rsid w:val="005D6DD3"/>
    <w:rsid w:val="005F0B73"/>
    <w:rsid w:val="005F1930"/>
    <w:rsid w:val="005F1AE4"/>
    <w:rsid w:val="005F3B57"/>
    <w:rsid w:val="005F40BF"/>
    <w:rsid w:val="00601746"/>
    <w:rsid w:val="00605DD1"/>
    <w:rsid w:val="0060663E"/>
    <w:rsid w:val="006117B9"/>
    <w:rsid w:val="006138D8"/>
    <w:rsid w:val="00615EFE"/>
    <w:rsid w:val="0062094F"/>
    <w:rsid w:val="00622CF5"/>
    <w:rsid w:val="00631267"/>
    <w:rsid w:val="00632B52"/>
    <w:rsid w:val="00633B1C"/>
    <w:rsid w:val="00635940"/>
    <w:rsid w:val="006368A3"/>
    <w:rsid w:val="00636BE8"/>
    <w:rsid w:val="006418E4"/>
    <w:rsid w:val="00644CC6"/>
    <w:rsid w:val="00650D7E"/>
    <w:rsid w:val="0065185F"/>
    <w:rsid w:val="00651A8A"/>
    <w:rsid w:val="00651E6F"/>
    <w:rsid w:val="00652B4F"/>
    <w:rsid w:val="00655234"/>
    <w:rsid w:val="006561EF"/>
    <w:rsid w:val="006620BC"/>
    <w:rsid w:val="00663C98"/>
    <w:rsid w:val="00663EC7"/>
    <w:rsid w:val="00674227"/>
    <w:rsid w:val="00675C6B"/>
    <w:rsid w:val="0067642F"/>
    <w:rsid w:val="00676CF7"/>
    <w:rsid w:val="00681F02"/>
    <w:rsid w:val="006868E4"/>
    <w:rsid w:val="0069070A"/>
    <w:rsid w:val="00690CD4"/>
    <w:rsid w:val="00696B82"/>
    <w:rsid w:val="006A0DA8"/>
    <w:rsid w:val="006A20C7"/>
    <w:rsid w:val="006A6F45"/>
    <w:rsid w:val="006A7D54"/>
    <w:rsid w:val="006B0952"/>
    <w:rsid w:val="006B0B57"/>
    <w:rsid w:val="006B1F04"/>
    <w:rsid w:val="006C4F48"/>
    <w:rsid w:val="006C6345"/>
    <w:rsid w:val="006D4659"/>
    <w:rsid w:val="006D4FF3"/>
    <w:rsid w:val="006D7AD2"/>
    <w:rsid w:val="006E0EED"/>
    <w:rsid w:val="006E3969"/>
    <w:rsid w:val="006E73D9"/>
    <w:rsid w:val="006F10DC"/>
    <w:rsid w:val="006F1B83"/>
    <w:rsid w:val="006F61C9"/>
    <w:rsid w:val="006F7137"/>
    <w:rsid w:val="006F744E"/>
    <w:rsid w:val="0071383E"/>
    <w:rsid w:val="00714DC1"/>
    <w:rsid w:val="007152AF"/>
    <w:rsid w:val="00721676"/>
    <w:rsid w:val="00724C63"/>
    <w:rsid w:val="007309EF"/>
    <w:rsid w:val="00733411"/>
    <w:rsid w:val="007340F6"/>
    <w:rsid w:val="00742767"/>
    <w:rsid w:val="00742C63"/>
    <w:rsid w:val="00742E18"/>
    <w:rsid w:val="00747EC1"/>
    <w:rsid w:val="00750B6B"/>
    <w:rsid w:val="00752C42"/>
    <w:rsid w:val="00754E8B"/>
    <w:rsid w:val="00755CBD"/>
    <w:rsid w:val="0076143C"/>
    <w:rsid w:val="00766A17"/>
    <w:rsid w:val="00767A3B"/>
    <w:rsid w:val="0077074F"/>
    <w:rsid w:val="00770D6A"/>
    <w:rsid w:val="007713AA"/>
    <w:rsid w:val="007724E2"/>
    <w:rsid w:val="0077496A"/>
    <w:rsid w:val="007768A8"/>
    <w:rsid w:val="00777335"/>
    <w:rsid w:val="00777456"/>
    <w:rsid w:val="00781EA7"/>
    <w:rsid w:val="00784479"/>
    <w:rsid w:val="007858B5"/>
    <w:rsid w:val="00786EE4"/>
    <w:rsid w:val="00793FD0"/>
    <w:rsid w:val="00797841"/>
    <w:rsid w:val="007A4B34"/>
    <w:rsid w:val="007A4BAF"/>
    <w:rsid w:val="007A4EC0"/>
    <w:rsid w:val="007B0DC5"/>
    <w:rsid w:val="007B322A"/>
    <w:rsid w:val="007B69C8"/>
    <w:rsid w:val="007C600A"/>
    <w:rsid w:val="007C71E9"/>
    <w:rsid w:val="007D4EB5"/>
    <w:rsid w:val="007D520B"/>
    <w:rsid w:val="007D6940"/>
    <w:rsid w:val="007E1CFB"/>
    <w:rsid w:val="007E6417"/>
    <w:rsid w:val="007F02DC"/>
    <w:rsid w:val="007F1B38"/>
    <w:rsid w:val="007F6450"/>
    <w:rsid w:val="00803F77"/>
    <w:rsid w:val="0081152D"/>
    <w:rsid w:val="00811848"/>
    <w:rsid w:val="00813D4C"/>
    <w:rsid w:val="00813EA7"/>
    <w:rsid w:val="008168A4"/>
    <w:rsid w:val="008226C6"/>
    <w:rsid w:val="008233BF"/>
    <w:rsid w:val="00824AFB"/>
    <w:rsid w:val="008253AF"/>
    <w:rsid w:val="008428FB"/>
    <w:rsid w:val="00842C2C"/>
    <w:rsid w:val="00843ACF"/>
    <w:rsid w:val="00844636"/>
    <w:rsid w:val="00846C41"/>
    <w:rsid w:val="00850CE1"/>
    <w:rsid w:val="00854011"/>
    <w:rsid w:val="00854497"/>
    <w:rsid w:val="00856275"/>
    <w:rsid w:val="00863F9B"/>
    <w:rsid w:val="008641C3"/>
    <w:rsid w:val="008723B2"/>
    <w:rsid w:val="00882492"/>
    <w:rsid w:val="00882C4E"/>
    <w:rsid w:val="00883DAA"/>
    <w:rsid w:val="0088519C"/>
    <w:rsid w:val="00886219"/>
    <w:rsid w:val="0088686E"/>
    <w:rsid w:val="00887456"/>
    <w:rsid w:val="008A34BA"/>
    <w:rsid w:val="008B45F3"/>
    <w:rsid w:val="008C1D34"/>
    <w:rsid w:val="008C70D8"/>
    <w:rsid w:val="008D10C7"/>
    <w:rsid w:val="008D42BA"/>
    <w:rsid w:val="008D6294"/>
    <w:rsid w:val="008D6EA0"/>
    <w:rsid w:val="008D7B60"/>
    <w:rsid w:val="008E2739"/>
    <w:rsid w:val="008E3216"/>
    <w:rsid w:val="008E5417"/>
    <w:rsid w:val="008F0E89"/>
    <w:rsid w:val="008F12EB"/>
    <w:rsid w:val="008F26DA"/>
    <w:rsid w:val="008F5A1D"/>
    <w:rsid w:val="008F61BF"/>
    <w:rsid w:val="0090005C"/>
    <w:rsid w:val="00901B99"/>
    <w:rsid w:val="00903EAC"/>
    <w:rsid w:val="0090448B"/>
    <w:rsid w:val="00906036"/>
    <w:rsid w:val="009141CB"/>
    <w:rsid w:val="00917CAB"/>
    <w:rsid w:val="00920B91"/>
    <w:rsid w:val="00921739"/>
    <w:rsid w:val="00927EA8"/>
    <w:rsid w:val="0093536D"/>
    <w:rsid w:val="00935939"/>
    <w:rsid w:val="00935B57"/>
    <w:rsid w:val="00943D88"/>
    <w:rsid w:val="00943FE6"/>
    <w:rsid w:val="00946B04"/>
    <w:rsid w:val="00950A95"/>
    <w:rsid w:val="009520A0"/>
    <w:rsid w:val="00952DFA"/>
    <w:rsid w:val="00966635"/>
    <w:rsid w:val="009719E3"/>
    <w:rsid w:val="009735D1"/>
    <w:rsid w:val="00973C74"/>
    <w:rsid w:val="009800EF"/>
    <w:rsid w:val="00980992"/>
    <w:rsid w:val="00981AF4"/>
    <w:rsid w:val="009825CA"/>
    <w:rsid w:val="00984B82"/>
    <w:rsid w:val="009902A0"/>
    <w:rsid w:val="00993145"/>
    <w:rsid w:val="00995D4B"/>
    <w:rsid w:val="009965C3"/>
    <w:rsid w:val="0099749B"/>
    <w:rsid w:val="009A2B42"/>
    <w:rsid w:val="009A4A42"/>
    <w:rsid w:val="009B1048"/>
    <w:rsid w:val="009B2FB5"/>
    <w:rsid w:val="009B4D7D"/>
    <w:rsid w:val="009B7A15"/>
    <w:rsid w:val="009C087A"/>
    <w:rsid w:val="009C48B0"/>
    <w:rsid w:val="009C68A4"/>
    <w:rsid w:val="009C7473"/>
    <w:rsid w:val="009D2CB3"/>
    <w:rsid w:val="009E039C"/>
    <w:rsid w:val="009E08D6"/>
    <w:rsid w:val="009E20A6"/>
    <w:rsid w:val="009E3285"/>
    <w:rsid w:val="009E5136"/>
    <w:rsid w:val="009F0358"/>
    <w:rsid w:val="009F39E6"/>
    <w:rsid w:val="009F6A96"/>
    <w:rsid w:val="009F7820"/>
    <w:rsid w:val="00A018A4"/>
    <w:rsid w:val="00A01D03"/>
    <w:rsid w:val="00A023A6"/>
    <w:rsid w:val="00A025FC"/>
    <w:rsid w:val="00A03129"/>
    <w:rsid w:val="00A04877"/>
    <w:rsid w:val="00A115B1"/>
    <w:rsid w:val="00A11B66"/>
    <w:rsid w:val="00A177BA"/>
    <w:rsid w:val="00A178FD"/>
    <w:rsid w:val="00A217CB"/>
    <w:rsid w:val="00A22FAF"/>
    <w:rsid w:val="00A24FA3"/>
    <w:rsid w:val="00A26A78"/>
    <w:rsid w:val="00A26E10"/>
    <w:rsid w:val="00A27F28"/>
    <w:rsid w:val="00A30DC4"/>
    <w:rsid w:val="00A33811"/>
    <w:rsid w:val="00A35622"/>
    <w:rsid w:val="00A35BC2"/>
    <w:rsid w:val="00A40CE1"/>
    <w:rsid w:val="00A5137C"/>
    <w:rsid w:val="00A515A2"/>
    <w:rsid w:val="00A602B7"/>
    <w:rsid w:val="00A61913"/>
    <w:rsid w:val="00A62E2D"/>
    <w:rsid w:val="00A649AB"/>
    <w:rsid w:val="00A661E1"/>
    <w:rsid w:val="00A67B4D"/>
    <w:rsid w:val="00A71B90"/>
    <w:rsid w:val="00A7281A"/>
    <w:rsid w:val="00A764F4"/>
    <w:rsid w:val="00A80F7F"/>
    <w:rsid w:val="00A81021"/>
    <w:rsid w:val="00A8126A"/>
    <w:rsid w:val="00A81813"/>
    <w:rsid w:val="00A85E71"/>
    <w:rsid w:val="00A87874"/>
    <w:rsid w:val="00A91A42"/>
    <w:rsid w:val="00A96405"/>
    <w:rsid w:val="00AA0D5B"/>
    <w:rsid w:val="00AA1AA0"/>
    <w:rsid w:val="00AA29D8"/>
    <w:rsid w:val="00AA5418"/>
    <w:rsid w:val="00AA6A1D"/>
    <w:rsid w:val="00AB06A9"/>
    <w:rsid w:val="00AB3167"/>
    <w:rsid w:val="00AB4E67"/>
    <w:rsid w:val="00AB6CF2"/>
    <w:rsid w:val="00AC1FFA"/>
    <w:rsid w:val="00AC212B"/>
    <w:rsid w:val="00AC24A0"/>
    <w:rsid w:val="00AC445A"/>
    <w:rsid w:val="00AC55C3"/>
    <w:rsid w:val="00AD3295"/>
    <w:rsid w:val="00AD3F9A"/>
    <w:rsid w:val="00AD473C"/>
    <w:rsid w:val="00AD538E"/>
    <w:rsid w:val="00AE38DB"/>
    <w:rsid w:val="00AE3CE9"/>
    <w:rsid w:val="00AE4C0A"/>
    <w:rsid w:val="00AF1CA6"/>
    <w:rsid w:val="00AF5D51"/>
    <w:rsid w:val="00AF6472"/>
    <w:rsid w:val="00AF65B7"/>
    <w:rsid w:val="00B02819"/>
    <w:rsid w:val="00B04551"/>
    <w:rsid w:val="00B0536D"/>
    <w:rsid w:val="00B107BA"/>
    <w:rsid w:val="00B16D0E"/>
    <w:rsid w:val="00B21FC9"/>
    <w:rsid w:val="00B257F2"/>
    <w:rsid w:val="00B31D9F"/>
    <w:rsid w:val="00B35E40"/>
    <w:rsid w:val="00B36BB5"/>
    <w:rsid w:val="00B407C4"/>
    <w:rsid w:val="00B40900"/>
    <w:rsid w:val="00B4117C"/>
    <w:rsid w:val="00B44C45"/>
    <w:rsid w:val="00B4616D"/>
    <w:rsid w:val="00B4726C"/>
    <w:rsid w:val="00B4766D"/>
    <w:rsid w:val="00B53B28"/>
    <w:rsid w:val="00B60C37"/>
    <w:rsid w:val="00B619DF"/>
    <w:rsid w:val="00B651B5"/>
    <w:rsid w:val="00B66706"/>
    <w:rsid w:val="00B70263"/>
    <w:rsid w:val="00B70E80"/>
    <w:rsid w:val="00B76958"/>
    <w:rsid w:val="00B77675"/>
    <w:rsid w:val="00B851A1"/>
    <w:rsid w:val="00B853E1"/>
    <w:rsid w:val="00B8635B"/>
    <w:rsid w:val="00B86555"/>
    <w:rsid w:val="00B91840"/>
    <w:rsid w:val="00BA0478"/>
    <w:rsid w:val="00BA45C1"/>
    <w:rsid w:val="00BB345B"/>
    <w:rsid w:val="00BB51D6"/>
    <w:rsid w:val="00BB52DF"/>
    <w:rsid w:val="00BB77EF"/>
    <w:rsid w:val="00BC1E45"/>
    <w:rsid w:val="00BD1E3F"/>
    <w:rsid w:val="00BD2944"/>
    <w:rsid w:val="00BD3EFF"/>
    <w:rsid w:val="00BD44E8"/>
    <w:rsid w:val="00BD6CBA"/>
    <w:rsid w:val="00BD6E6E"/>
    <w:rsid w:val="00BE2FB2"/>
    <w:rsid w:val="00BE4D81"/>
    <w:rsid w:val="00BE64FA"/>
    <w:rsid w:val="00BF1718"/>
    <w:rsid w:val="00BF1C3B"/>
    <w:rsid w:val="00BF202E"/>
    <w:rsid w:val="00BF42A1"/>
    <w:rsid w:val="00BF6CF9"/>
    <w:rsid w:val="00C02E72"/>
    <w:rsid w:val="00C0433C"/>
    <w:rsid w:val="00C05548"/>
    <w:rsid w:val="00C0636C"/>
    <w:rsid w:val="00C11D7F"/>
    <w:rsid w:val="00C1214D"/>
    <w:rsid w:val="00C14BE1"/>
    <w:rsid w:val="00C15727"/>
    <w:rsid w:val="00C1696D"/>
    <w:rsid w:val="00C16EB6"/>
    <w:rsid w:val="00C2140A"/>
    <w:rsid w:val="00C223D4"/>
    <w:rsid w:val="00C22F69"/>
    <w:rsid w:val="00C23A04"/>
    <w:rsid w:val="00C2655A"/>
    <w:rsid w:val="00C30DDA"/>
    <w:rsid w:val="00C34C5A"/>
    <w:rsid w:val="00C432ED"/>
    <w:rsid w:val="00C46056"/>
    <w:rsid w:val="00C47DD5"/>
    <w:rsid w:val="00C51000"/>
    <w:rsid w:val="00C636A5"/>
    <w:rsid w:val="00C6371B"/>
    <w:rsid w:val="00C63DC9"/>
    <w:rsid w:val="00C65B53"/>
    <w:rsid w:val="00C65E1E"/>
    <w:rsid w:val="00C67886"/>
    <w:rsid w:val="00C71221"/>
    <w:rsid w:val="00C715E6"/>
    <w:rsid w:val="00C760D2"/>
    <w:rsid w:val="00C76229"/>
    <w:rsid w:val="00C769B8"/>
    <w:rsid w:val="00C76FAC"/>
    <w:rsid w:val="00C824BF"/>
    <w:rsid w:val="00C84AB3"/>
    <w:rsid w:val="00C8553A"/>
    <w:rsid w:val="00C872CC"/>
    <w:rsid w:val="00C90345"/>
    <w:rsid w:val="00C94CD3"/>
    <w:rsid w:val="00C951A8"/>
    <w:rsid w:val="00C95261"/>
    <w:rsid w:val="00C968BA"/>
    <w:rsid w:val="00C96C0C"/>
    <w:rsid w:val="00CB1C6D"/>
    <w:rsid w:val="00CB5384"/>
    <w:rsid w:val="00CB6F34"/>
    <w:rsid w:val="00CB761F"/>
    <w:rsid w:val="00CC2C56"/>
    <w:rsid w:val="00CC5308"/>
    <w:rsid w:val="00CC681B"/>
    <w:rsid w:val="00CD328D"/>
    <w:rsid w:val="00CD5238"/>
    <w:rsid w:val="00CD65AE"/>
    <w:rsid w:val="00CD7A9D"/>
    <w:rsid w:val="00CE1200"/>
    <w:rsid w:val="00CE16A6"/>
    <w:rsid w:val="00CE5183"/>
    <w:rsid w:val="00CF0B62"/>
    <w:rsid w:val="00CF177F"/>
    <w:rsid w:val="00CF3E89"/>
    <w:rsid w:val="00CF4053"/>
    <w:rsid w:val="00CF539A"/>
    <w:rsid w:val="00D048B9"/>
    <w:rsid w:val="00D04A8D"/>
    <w:rsid w:val="00D05912"/>
    <w:rsid w:val="00D05FA2"/>
    <w:rsid w:val="00D066A3"/>
    <w:rsid w:val="00D10F94"/>
    <w:rsid w:val="00D14F80"/>
    <w:rsid w:val="00D15CE8"/>
    <w:rsid w:val="00D17137"/>
    <w:rsid w:val="00D2074E"/>
    <w:rsid w:val="00D20E0C"/>
    <w:rsid w:val="00D21526"/>
    <w:rsid w:val="00D21698"/>
    <w:rsid w:val="00D2251C"/>
    <w:rsid w:val="00D2544C"/>
    <w:rsid w:val="00D2643C"/>
    <w:rsid w:val="00D26653"/>
    <w:rsid w:val="00D3223C"/>
    <w:rsid w:val="00D32DA7"/>
    <w:rsid w:val="00D346CC"/>
    <w:rsid w:val="00D462B4"/>
    <w:rsid w:val="00D604C8"/>
    <w:rsid w:val="00D60CF9"/>
    <w:rsid w:val="00D62362"/>
    <w:rsid w:val="00D65E5E"/>
    <w:rsid w:val="00D70D7C"/>
    <w:rsid w:val="00D8176D"/>
    <w:rsid w:val="00D846AE"/>
    <w:rsid w:val="00D8696E"/>
    <w:rsid w:val="00D87882"/>
    <w:rsid w:val="00D90347"/>
    <w:rsid w:val="00D9116D"/>
    <w:rsid w:val="00D9222B"/>
    <w:rsid w:val="00DA0032"/>
    <w:rsid w:val="00DA7987"/>
    <w:rsid w:val="00DB1778"/>
    <w:rsid w:val="00DB39AB"/>
    <w:rsid w:val="00DB3C4A"/>
    <w:rsid w:val="00DB6A3C"/>
    <w:rsid w:val="00DB6B74"/>
    <w:rsid w:val="00DC29BD"/>
    <w:rsid w:val="00DC3C8C"/>
    <w:rsid w:val="00DC3E00"/>
    <w:rsid w:val="00DD30C0"/>
    <w:rsid w:val="00DE1519"/>
    <w:rsid w:val="00DE4F17"/>
    <w:rsid w:val="00DE5BEF"/>
    <w:rsid w:val="00DE6846"/>
    <w:rsid w:val="00DF0308"/>
    <w:rsid w:val="00DF23F5"/>
    <w:rsid w:val="00DF2496"/>
    <w:rsid w:val="00DF2FDB"/>
    <w:rsid w:val="00DF43F8"/>
    <w:rsid w:val="00DF517F"/>
    <w:rsid w:val="00DF5E77"/>
    <w:rsid w:val="00DF6B68"/>
    <w:rsid w:val="00DF7128"/>
    <w:rsid w:val="00DF7611"/>
    <w:rsid w:val="00E01810"/>
    <w:rsid w:val="00E04BCE"/>
    <w:rsid w:val="00E05D65"/>
    <w:rsid w:val="00E06521"/>
    <w:rsid w:val="00E1373C"/>
    <w:rsid w:val="00E13807"/>
    <w:rsid w:val="00E22F37"/>
    <w:rsid w:val="00E251D0"/>
    <w:rsid w:val="00E27C24"/>
    <w:rsid w:val="00E3119A"/>
    <w:rsid w:val="00E37505"/>
    <w:rsid w:val="00E47F5E"/>
    <w:rsid w:val="00E52FCA"/>
    <w:rsid w:val="00E53A25"/>
    <w:rsid w:val="00E57DEF"/>
    <w:rsid w:val="00E60DC0"/>
    <w:rsid w:val="00E614D8"/>
    <w:rsid w:val="00E6151D"/>
    <w:rsid w:val="00E64471"/>
    <w:rsid w:val="00E64E30"/>
    <w:rsid w:val="00E73F46"/>
    <w:rsid w:val="00E7648E"/>
    <w:rsid w:val="00E80B70"/>
    <w:rsid w:val="00E8219B"/>
    <w:rsid w:val="00E852BF"/>
    <w:rsid w:val="00E85C54"/>
    <w:rsid w:val="00E866F1"/>
    <w:rsid w:val="00E90823"/>
    <w:rsid w:val="00E95B6F"/>
    <w:rsid w:val="00EA2302"/>
    <w:rsid w:val="00EA3939"/>
    <w:rsid w:val="00EA45CA"/>
    <w:rsid w:val="00EB4001"/>
    <w:rsid w:val="00EB4344"/>
    <w:rsid w:val="00EB4607"/>
    <w:rsid w:val="00EC18FE"/>
    <w:rsid w:val="00EC79C2"/>
    <w:rsid w:val="00ED1686"/>
    <w:rsid w:val="00ED20BA"/>
    <w:rsid w:val="00ED5199"/>
    <w:rsid w:val="00ED6092"/>
    <w:rsid w:val="00ED65BB"/>
    <w:rsid w:val="00EE03D9"/>
    <w:rsid w:val="00EE0866"/>
    <w:rsid w:val="00EE18E8"/>
    <w:rsid w:val="00EE79F4"/>
    <w:rsid w:val="00EF4091"/>
    <w:rsid w:val="00EF476A"/>
    <w:rsid w:val="00EF6DB2"/>
    <w:rsid w:val="00EF6E5F"/>
    <w:rsid w:val="00F04958"/>
    <w:rsid w:val="00F07F75"/>
    <w:rsid w:val="00F10ABE"/>
    <w:rsid w:val="00F12691"/>
    <w:rsid w:val="00F130BD"/>
    <w:rsid w:val="00F14E5E"/>
    <w:rsid w:val="00F206C7"/>
    <w:rsid w:val="00F258F1"/>
    <w:rsid w:val="00F27D8E"/>
    <w:rsid w:val="00F31500"/>
    <w:rsid w:val="00F328DD"/>
    <w:rsid w:val="00F365AA"/>
    <w:rsid w:val="00F41C85"/>
    <w:rsid w:val="00F42DE3"/>
    <w:rsid w:val="00F4461E"/>
    <w:rsid w:val="00F4588F"/>
    <w:rsid w:val="00F45927"/>
    <w:rsid w:val="00F46E8E"/>
    <w:rsid w:val="00F515D1"/>
    <w:rsid w:val="00F51BAC"/>
    <w:rsid w:val="00F5354D"/>
    <w:rsid w:val="00F54CE4"/>
    <w:rsid w:val="00F61035"/>
    <w:rsid w:val="00F63492"/>
    <w:rsid w:val="00F73D70"/>
    <w:rsid w:val="00F82DF2"/>
    <w:rsid w:val="00F856D8"/>
    <w:rsid w:val="00F864C5"/>
    <w:rsid w:val="00F91F6C"/>
    <w:rsid w:val="00FA2B6B"/>
    <w:rsid w:val="00FB428F"/>
    <w:rsid w:val="00FB4F3C"/>
    <w:rsid w:val="00FC2459"/>
    <w:rsid w:val="00FC5177"/>
    <w:rsid w:val="00FC7954"/>
    <w:rsid w:val="00FF0930"/>
    <w:rsid w:val="00FF37FF"/>
    <w:rsid w:val="00FF6804"/>
    <w:rsid w:val="00FF7A2C"/>
    <w:rsid w:val="019865C8"/>
    <w:rsid w:val="01C3A609"/>
    <w:rsid w:val="02A74620"/>
    <w:rsid w:val="0340E520"/>
    <w:rsid w:val="03731729"/>
    <w:rsid w:val="038C0FF1"/>
    <w:rsid w:val="042A2F08"/>
    <w:rsid w:val="051358D5"/>
    <w:rsid w:val="0549E93A"/>
    <w:rsid w:val="05516947"/>
    <w:rsid w:val="06570296"/>
    <w:rsid w:val="06AD5563"/>
    <w:rsid w:val="06EDD731"/>
    <w:rsid w:val="0718387B"/>
    <w:rsid w:val="077262D2"/>
    <w:rsid w:val="07ADB86C"/>
    <w:rsid w:val="07B20262"/>
    <w:rsid w:val="092AE66A"/>
    <w:rsid w:val="099C5D0B"/>
    <w:rsid w:val="0A3DFBE3"/>
    <w:rsid w:val="0A8D935B"/>
    <w:rsid w:val="0AE00058"/>
    <w:rsid w:val="0B36CC8A"/>
    <w:rsid w:val="0C043166"/>
    <w:rsid w:val="0C679994"/>
    <w:rsid w:val="0D2066FE"/>
    <w:rsid w:val="0D3EDE6F"/>
    <w:rsid w:val="0D4EB92C"/>
    <w:rsid w:val="0D6D73EE"/>
    <w:rsid w:val="0DB4AA41"/>
    <w:rsid w:val="0E74165E"/>
    <w:rsid w:val="0EABAFE3"/>
    <w:rsid w:val="0F6682BC"/>
    <w:rsid w:val="0FA0E873"/>
    <w:rsid w:val="0FDBA522"/>
    <w:rsid w:val="100E3CA9"/>
    <w:rsid w:val="10B15343"/>
    <w:rsid w:val="10B88E89"/>
    <w:rsid w:val="1119A9BF"/>
    <w:rsid w:val="119F0721"/>
    <w:rsid w:val="11CAAE55"/>
    <w:rsid w:val="1212AF70"/>
    <w:rsid w:val="122C99F4"/>
    <w:rsid w:val="12A41067"/>
    <w:rsid w:val="12D2E8E8"/>
    <w:rsid w:val="1398B167"/>
    <w:rsid w:val="1476BEB1"/>
    <w:rsid w:val="14CE3667"/>
    <w:rsid w:val="14FD1C18"/>
    <w:rsid w:val="158BFFAC"/>
    <w:rsid w:val="16C3A7AE"/>
    <w:rsid w:val="17230746"/>
    <w:rsid w:val="172B0DE4"/>
    <w:rsid w:val="17653307"/>
    <w:rsid w:val="17754822"/>
    <w:rsid w:val="1776DBF7"/>
    <w:rsid w:val="17BFC8DF"/>
    <w:rsid w:val="17FF1E80"/>
    <w:rsid w:val="185C1BC6"/>
    <w:rsid w:val="192E9769"/>
    <w:rsid w:val="19797CF1"/>
    <w:rsid w:val="19F8484C"/>
    <w:rsid w:val="1A1FA908"/>
    <w:rsid w:val="1AD78858"/>
    <w:rsid w:val="1B4581B5"/>
    <w:rsid w:val="1BD4253D"/>
    <w:rsid w:val="1BEB8769"/>
    <w:rsid w:val="1C6B82C6"/>
    <w:rsid w:val="1C89C0EA"/>
    <w:rsid w:val="1CD4A832"/>
    <w:rsid w:val="1DEDD7C4"/>
    <w:rsid w:val="1EB43956"/>
    <w:rsid w:val="1F93FD28"/>
    <w:rsid w:val="207BBF9B"/>
    <w:rsid w:val="2088F360"/>
    <w:rsid w:val="20DA50BD"/>
    <w:rsid w:val="20EB9FE8"/>
    <w:rsid w:val="215E31AB"/>
    <w:rsid w:val="21788DB6"/>
    <w:rsid w:val="217D16CC"/>
    <w:rsid w:val="21F62AB5"/>
    <w:rsid w:val="2223907C"/>
    <w:rsid w:val="22CB9DEA"/>
    <w:rsid w:val="2309AC1E"/>
    <w:rsid w:val="2318E72D"/>
    <w:rsid w:val="232D929F"/>
    <w:rsid w:val="233A1B4D"/>
    <w:rsid w:val="23A63880"/>
    <w:rsid w:val="240E409B"/>
    <w:rsid w:val="24D31E9F"/>
    <w:rsid w:val="24F39A59"/>
    <w:rsid w:val="24F4B933"/>
    <w:rsid w:val="25F6F476"/>
    <w:rsid w:val="26C9C9BF"/>
    <w:rsid w:val="272CB900"/>
    <w:rsid w:val="27AA22C6"/>
    <w:rsid w:val="285F8FC9"/>
    <w:rsid w:val="2879A9A3"/>
    <w:rsid w:val="28C63002"/>
    <w:rsid w:val="298828B1"/>
    <w:rsid w:val="2B23F912"/>
    <w:rsid w:val="2B4B3701"/>
    <w:rsid w:val="2B502F2F"/>
    <w:rsid w:val="2BF4D901"/>
    <w:rsid w:val="2C1EBDC0"/>
    <w:rsid w:val="2C8378B2"/>
    <w:rsid w:val="2C900C4E"/>
    <w:rsid w:val="2CE5F885"/>
    <w:rsid w:val="2CE96542"/>
    <w:rsid w:val="2D69D990"/>
    <w:rsid w:val="2D9BFA84"/>
    <w:rsid w:val="2DF9D441"/>
    <w:rsid w:val="2E0BAFE9"/>
    <w:rsid w:val="2E2BDCAF"/>
    <w:rsid w:val="2E379BBB"/>
    <w:rsid w:val="2EF0E522"/>
    <w:rsid w:val="3142D71B"/>
    <w:rsid w:val="31AE31A0"/>
    <w:rsid w:val="321636E6"/>
    <w:rsid w:val="322399B1"/>
    <w:rsid w:val="32C59A62"/>
    <w:rsid w:val="32DEA77C"/>
    <w:rsid w:val="32E81AA8"/>
    <w:rsid w:val="32ECD3DA"/>
    <w:rsid w:val="336C97CF"/>
    <w:rsid w:val="337C48CF"/>
    <w:rsid w:val="340F7298"/>
    <w:rsid w:val="34A3BABC"/>
    <w:rsid w:val="34C7E8F0"/>
    <w:rsid w:val="35204BD3"/>
    <w:rsid w:val="354DD7A8"/>
    <w:rsid w:val="3556AE44"/>
    <w:rsid w:val="3572A61B"/>
    <w:rsid w:val="35C76084"/>
    <w:rsid w:val="35C84B5E"/>
    <w:rsid w:val="35E83A1A"/>
    <w:rsid w:val="36C187DD"/>
    <w:rsid w:val="3754793D"/>
    <w:rsid w:val="37840A7B"/>
    <w:rsid w:val="3786F592"/>
    <w:rsid w:val="37AE8742"/>
    <w:rsid w:val="37F1A6C8"/>
    <w:rsid w:val="3882B9E9"/>
    <w:rsid w:val="39815836"/>
    <w:rsid w:val="399947B1"/>
    <w:rsid w:val="3A4FE0E4"/>
    <w:rsid w:val="3A8C5646"/>
    <w:rsid w:val="3ACF4209"/>
    <w:rsid w:val="3B551822"/>
    <w:rsid w:val="3C8E6576"/>
    <w:rsid w:val="3C9914D0"/>
    <w:rsid w:val="3E0762A7"/>
    <w:rsid w:val="3E3DD926"/>
    <w:rsid w:val="3E8CB8E4"/>
    <w:rsid w:val="3F1CB3C8"/>
    <w:rsid w:val="3F5BBC36"/>
    <w:rsid w:val="3F612332"/>
    <w:rsid w:val="3F61C6BD"/>
    <w:rsid w:val="3F8F1C60"/>
    <w:rsid w:val="3FD9A987"/>
    <w:rsid w:val="3FFDE9A3"/>
    <w:rsid w:val="412AECC1"/>
    <w:rsid w:val="41C196A5"/>
    <w:rsid w:val="420E2F69"/>
    <w:rsid w:val="42B38E0C"/>
    <w:rsid w:val="42FF2BD9"/>
    <w:rsid w:val="442A746B"/>
    <w:rsid w:val="4477CC42"/>
    <w:rsid w:val="44AF4830"/>
    <w:rsid w:val="44B650EC"/>
    <w:rsid w:val="45FD5EFC"/>
    <w:rsid w:val="4625F630"/>
    <w:rsid w:val="46C8C589"/>
    <w:rsid w:val="46D49484"/>
    <w:rsid w:val="46E78CD2"/>
    <w:rsid w:val="48901B6C"/>
    <w:rsid w:val="4A2DB9A2"/>
    <w:rsid w:val="4BD15D1E"/>
    <w:rsid w:val="4DE9F65B"/>
    <w:rsid w:val="4E22ECD9"/>
    <w:rsid w:val="4E2AA974"/>
    <w:rsid w:val="4E3BD1AD"/>
    <w:rsid w:val="4ECA3CDE"/>
    <w:rsid w:val="4EF00621"/>
    <w:rsid w:val="4FE2B9CD"/>
    <w:rsid w:val="5179E693"/>
    <w:rsid w:val="51E26AF6"/>
    <w:rsid w:val="52C08E56"/>
    <w:rsid w:val="53B51DA2"/>
    <w:rsid w:val="53CD1404"/>
    <w:rsid w:val="53EEC15E"/>
    <w:rsid w:val="540D33F5"/>
    <w:rsid w:val="5429D636"/>
    <w:rsid w:val="54CC6C7D"/>
    <w:rsid w:val="55106A5E"/>
    <w:rsid w:val="55124E1F"/>
    <w:rsid w:val="5584CAA9"/>
    <w:rsid w:val="5625B45F"/>
    <w:rsid w:val="56B3E367"/>
    <w:rsid w:val="56B5DC19"/>
    <w:rsid w:val="56E00BD3"/>
    <w:rsid w:val="5700C13D"/>
    <w:rsid w:val="57ABE933"/>
    <w:rsid w:val="57F5EBE8"/>
    <w:rsid w:val="584DDFD2"/>
    <w:rsid w:val="5851AC7A"/>
    <w:rsid w:val="5A6C653C"/>
    <w:rsid w:val="5C01A9EC"/>
    <w:rsid w:val="5C088DA8"/>
    <w:rsid w:val="5C72885B"/>
    <w:rsid w:val="5CC54BEB"/>
    <w:rsid w:val="5D401044"/>
    <w:rsid w:val="5D46A237"/>
    <w:rsid w:val="5D72A166"/>
    <w:rsid w:val="5E184634"/>
    <w:rsid w:val="5EB317A6"/>
    <w:rsid w:val="5EBEC345"/>
    <w:rsid w:val="5F3BECAB"/>
    <w:rsid w:val="5FCB325F"/>
    <w:rsid w:val="6049170A"/>
    <w:rsid w:val="60F9B40E"/>
    <w:rsid w:val="6182A8D8"/>
    <w:rsid w:val="61E6472A"/>
    <w:rsid w:val="6218A68E"/>
    <w:rsid w:val="6282CB8E"/>
    <w:rsid w:val="62C589C1"/>
    <w:rsid w:val="62E51D14"/>
    <w:rsid w:val="62F9CAFB"/>
    <w:rsid w:val="633B69F9"/>
    <w:rsid w:val="63C3240F"/>
    <w:rsid w:val="64B1386D"/>
    <w:rsid w:val="64B8790D"/>
    <w:rsid w:val="6563DE53"/>
    <w:rsid w:val="65BCFC44"/>
    <w:rsid w:val="65CB9B11"/>
    <w:rsid w:val="65CD6031"/>
    <w:rsid w:val="66A07A0A"/>
    <w:rsid w:val="66EC17B1"/>
    <w:rsid w:val="67793020"/>
    <w:rsid w:val="67B04966"/>
    <w:rsid w:val="680EC8D4"/>
    <w:rsid w:val="681CFD46"/>
    <w:rsid w:val="68AF318D"/>
    <w:rsid w:val="6A12AF54"/>
    <w:rsid w:val="6A6B188C"/>
    <w:rsid w:val="6CF8A51B"/>
    <w:rsid w:val="6D7847C5"/>
    <w:rsid w:val="6DFE3DB6"/>
    <w:rsid w:val="6EFB38DF"/>
    <w:rsid w:val="716E544F"/>
    <w:rsid w:val="71E44D57"/>
    <w:rsid w:val="720744C0"/>
    <w:rsid w:val="72E94D20"/>
    <w:rsid w:val="7332FEB7"/>
    <w:rsid w:val="733C7B3A"/>
    <w:rsid w:val="737CF5A5"/>
    <w:rsid w:val="74A7E268"/>
    <w:rsid w:val="7586A379"/>
    <w:rsid w:val="75AC6F17"/>
    <w:rsid w:val="75C284BD"/>
    <w:rsid w:val="75EECCEE"/>
    <w:rsid w:val="76C764D5"/>
    <w:rsid w:val="777F50B3"/>
    <w:rsid w:val="778D993A"/>
    <w:rsid w:val="78633536"/>
    <w:rsid w:val="786EAEEC"/>
    <w:rsid w:val="79C87114"/>
    <w:rsid w:val="79FF0597"/>
    <w:rsid w:val="7A0616E3"/>
    <w:rsid w:val="7A28C12A"/>
    <w:rsid w:val="7AD7C12B"/>
    <w:rsid w:val="7AF45F05"/>
    <w:rsid w:val="7B6807FD"/>
    <w:rsid w:val="7C163D37"/>
    <w:rsid w:val="7D604228"/>
    <w:rsid w:val="7DB54C8B"/>
    <w:rsid w:val="7DC3F7AC"/>
    <w:rsid w:val="7DC4F4C6"/>
    <w:rsid w:val="7DC8B2D8"/>
    <w:rsid w:val="7E2BFFC7"/>
    <w:rsid w:val="7F744D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AC6D"/>
  <w15:chartTrackingRefBased/>
  <w15:docId w15:val="{54B2D946-E5FC-41DC-BF14-C5C521B3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C4D14"/>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00EF"/>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72CC"/>
    <w:pPr>
      <w:keepNext/>
      <w:keepLines/>
      <w:spacing w:before="40" w:after="0"/>
      <w:outlineLvl w:val="2"/>
    </w:pPr>
    <w:rPr>
      <w:rFonts w:eastAsiaTheme="majorEastAsia" w:cstheme="majorBidi"/>
      <w:color w:val="243F60"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E0B59"/>
    <w:pPr>
      <w:spacing w:after="0" w:line="240" w:lineRule="auto"/>
    </w:pPr>
  </w:style>
  <w:style w:type="character" w:styleId="CommentReference">
    <w:name w:val="annotation reference"/>
    <w:basedOn w:val="DefaultParagraphFont"/>
    <w:uiPriority w:val="99"/>
    <w:semiHidden/>
    <w:unhideWhenUsed/>
    <w:rsid w:val="000979A5"/>
    <w:rPr>
      <w:sz w:val="16"/>
      <w:szCs w:val="16"/>
    </w:rPr>
  </w:style>
  <w:style w:type="paragraph" w:styleId="CommentText">
    <w:name w:val="annotation text"/>
    <w:basedOn w:val="Normal"/>
    <w:link w:val="CommentTextChar"/>
    <w:uiPriority w:val="99"/>
    <w:unhideWhenUsed/>
    <w:rsid w:val="000979A5"/>
    <w:pPr>
      <w:spacing w:line="240" w:lineRule="auto"/>
    </w:pPr>
    <w:rPr>
      <w:sz w:val="20"/>
      <w:szCs w:val="20"/>
    </w:rPr>
  </w:style>
  <w:style w:type="character" w:styleId="CommentTextChar" w:customStyle="1">
    <w:name w:val="Comment Text Char"/>
    <w:basedOn w:val="DefaultParagraphFont"/>
    <w:link w:val="CommentText"/>
    <w:uiPriority w:val="99"/>
    <w:rsid w:val="000979A5"/>
    <w:rPr>
      <w:sz w:val="20"/>
      <w:szCs w:val="20"/>
    </w:rPr>
  </w:style>
  <w:style w:type="paragraph" w:styleId="CommentSubject">
    <w:name w:val="annotation subject"/>
    <w:basedOn w:val="CommentText"/>
    <w:next w:val="CommentText"/>
    <w:link w:val="CommentSubjectChar"/>
    <w:uiPriority w:val="99"/>
    <w:semiHidden/>
    <w:unhideWhenUsed/>
    <w:rsid w:val="000979A5"/>
    <w:rPr>
      <w:b/>
      <w:bCs/>
    </w:rPr>
  </w:style>
  <w:style w:type="character" w:styleId="CommentSubjectChar" w:customStyle="1">
    <w:name w:val="Comment Subject Char"/>
    <w:basedOn w:val="CommentTextChar"/>
    <w:link w:val="CommentSubject"/>
    <w:uiPriority w:val="99"/>
    <w:semiHidden/>
    <w:rsid w:val="000979A5"/>
    <w:rPr>
      <w:b/>
      <w:bCs/>
      <w:sz w:val="20"/>
      <w:szCs w:val="20"/>
    </w:rPr>
  </w:style>
  <w:style w:type="paragraph" w:styleId="Revision">
    <w:name w:val="Revision"/>
    <w:hidden/>
    <w:uiPriority w:val="99"/>
    <w:semiHidden/>
    <w:rsid w:val="007F6450"/>
    <w:pPr>
      <w:spacing w:after="0" w:line="240" w:lineRule="auto"/>
    </w:pPr>
  </w:style>
  <w:style w:type="character" w:styleId="Hyperlink">
    <w:name w:val="Hyperlink"/>
    <w:basedOn w:val="DefaultParagraphFont"/>
    <w:uiPriority w:val="99"/>
    <w:unhideWhenUsed/>
    <w:rsid w:val="00570E9F"/>
    <w:rPr>
      <w:color w:val="0000FF"/>
      <w:u w:val="single"/>
    </w:rPr>
  </w:style>
  <w:style w:type="paragraph" w:styleId="Title">
    <w:name w:val="Title"/>
    <w:basedOn w:val="Normal"/>
    <w:next w:val="Normal"/>
    <w:link w:val="TitleChar"/>
    <w:uiPriority w:val="10"/>
    <w:qFormat/>
    <w:rsid w:val="00570E9F"/>
    <w:pPr>
      <w:spacing w:after="0" w:line="259"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570E9F"/>
    <w:rPr>
      <w:rFonts w:asciiTheme="majorHAnsi" w:hAnsiTheme="majorHAnsi" w:eastAsiaTheme="majorEastAsia" w:cstheme="majorBidi"/>
      <w:sz w:val="56"/>
      <w:szCs w:val="56"/>
    </w:rPr>
  </w:style>
  <w:style w:type="character" w:styleId="Mention">
    <w:name w:val="Mention"/>
    <w:basedOn w:val="DefaultParagraphFont"/>
    <w:uiPriority w:val="99"/>
    <w:unhideWhenUsed/>
    <w:rsid w:val="00570E9F"/>
    <w:rPr>
      <w:color w:val="2B579A"/>
      <w:shd w:val="clear" w:color="auto" w:fill="E1DFDD"/>
    </w:rPr>
  </w:style>
  <w:style w:type="character" w:styleId="UnresolvedMention">
    <w:name w:val="Unresolved Mention"/>
    <w:basedOn w:val="DefaultParagraphFont"/>
    <w:uiPriority w:val="99"/>
    <w:unhideWhenUsed/>
    <w:rsid w:val="001A1E8F"/>
    <w:rPr>
      <w:color w:val="605E5C"/>
      <w:shd w:val="clear" w:color="auto" w:fill="E1DFDD"/>
    </w:rPr>
  </w:style>
  <w:style w:type="character" w:styleId="Heading1Char" w:customStyle="1">
    <w:name w:val="Heading 1 Char"/>
    <w:basedOn w:val="DefaultParagraphFont"/>
    <w:link w:val="Heading1"/>
    <w:uiPriority w:val="9"/>
    <w:rsid w:val="000C4D14"/>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0C4D14"/>
    <w:pPr>
      <w:spacing w:line="259" w:lineRule="auto"/>
      <w:outlineLvl w:val="9"/>
    </w:pPr>
    <w:rPr>
      <w:lang w:val="en-US"/>
    </w:rPr>
  </w:style>
  <w:style w:type="character" w:styleId="Heading2Char" w:customStyle="1">
    <w:name w:val="Heading 2 Char"/>
    <w:basedOn w:val="DefaultParagraphFont"/>
    <w:link w:val="Heading2"/>
    <w:uiPriority w:val="9"/>
    <w:rsid w:val="009800EF"/>
    <w:rPr>
      <w:rFonts w:eastAsiaTheme="majorEastAsia" w:cstheme="majorBidi"/>
      <w:color w:val="365F91" w:themeColor="accent1" w:themeShade="BF"/>
      <w:sz w:val="26"/>
      <w:szCs w:val="26"/>
    </w:rPr>
  </w:style>
  <w:style w:type="paragraph" w:styleId="TOC1">
    <w:name w:val="toc 1"/>
    <w:basedOn w:val="Normal"/>
    <w:next w:val="Normal"/>
    <w:autoRedefine/>
    <w:uiPriority w:val="39"/>
    <w:unhideWhenUsed/>
    <w:rsid w:val="00A602B7"/>
    <w:pPr>
      <w:tabs>
        <w:tab w:val="right" w:leader="dot" w:pos="9016"/>
      </w:tabs>
      <w:spacing w:after="100"/>
    </w:pPr>
  </w:style>
  <w:style w:type="paragraph" w:styleId="TOC2">
    <w:name w:val="toc 2"/>
    <w:basedOn w:val="Normal"/>
    <w:next w:val="Normal"/>
    <w:autoRedefine/>
    <w:uiPriority w:val="39"/>
    <w:unhideWhenUsed/>
    <w:rsid w:val="004202D4"/>
    <w:pPr>
      <w:tabs>
        <w:tab w:val="left" w:pos="880"/>
        <w:tab w:val="right" w:leader="dot" w:pos="9016"/>
      </w:tabs>
      <w:spacing w:after="100"/>
      <w:ind w:left="220"/>
    </w:pPr>
  </w:style>
  <w:style w:type="character" w:styleId="Heading3Char" w:customStyle="1">
    <w:name w:val="Heading 3 Char"/>
    <w:basedOn w:val="DefaultParagraphFont"/>
    <w:link w:val="Heading3"/>
    <w:uiPriority w:val="9"/>
    <w:rsid w:val="00C872CC"/>
    <w:rPr>
      <w:rFonts w:eastAsiaTheme="majorEastAsia" w:cstheme="majorBidi"/>
      <w:color w:val="243F60" w:themeColor="accent1" w:themeShade="7F"/>
      <w:szCs w:val="24"/>
    </w:rPr>
  </w:style>
  <w:style w:type="table" w:styleId="TableGrid">
    <w:name w:val="Table Grid"/>
    <w:basedOn w:val="TableNormal"/>
    <w:uiPriority w:val="59"/>
    <w:rsid w:val="004779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next w:val="Normal"/>
    <w:autoRedefine/>
    <w:uiPriority w:val="39"/>
    <w:unhideWhenUsed/>
    <w:rsid w:val="0037480F"/>
    <w:pPr>
      <w:spacing w:after="100"/>
      <w:ind w:left="440"/>
    </w:pPr>
  </w:style>
  <w:style w:type="paragraph" w:styleId="ListParagraph">
    <w:name w:val="List Paragraph"/>
    <w:basedOn w:val="Normal"/>
    <w:uiPriority w:val="34"/>
    <w:qFormat/>
    <w:rsid w:val="00946B04"/>
    <w:pPr>
      <w:ind w:left="720"/>
      <w:contextualSpacing/>
    </w:pPr>
  </w:style>
  <w:style w:type="character" w:styleId="normaltextrun" w:customStyle="1">
    <w:name w:val="normaltextrun"/>
    <w:basedOn w:val="DefaultParagraphFont"/>
    <w:rsid w:val="007713AA"/>
  </w:style>
  <w:style w:type="paragraph" w:styleId="paragraph" w:customStyle="1">
    <w:name w:val="paragraph"/>
    <w:basedOn w:val="Normal"/>
    <w:rsid w:val="002E7CC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johnmuirtrust.org/whats-new/news/1403-more-trees-planted-at-thirlmer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52c9a6-f519-4a64-bbd5-cd8674375f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A7A3C3381CE43AC8F055821A3BCA7" ma:contentTypeVersion="12" ma:contentTypeDescription="Create a new document." ma:contentTypeScope="" ma:versionID="f0427a3c3a3afb19802243146df773d4">
  <xsd:schema xmlns:xsd="http://www.w3.org/2001/XMLSchema" xmlns:xs="http://www.w3.org/2001/XMLSchema" xmlns:p="http://schemas.microsoft.com/office/2006/metadata/properties" xmlns:ns2="e252c9a6-f519-4a64-bbd5-cd8674375ff4" xmlns:ns3="2ad14306-6bff-42ce-9765-6d49ca45616b" targetNamespace="http://schemas.microsoft.com/office/2006/metadata/properties" ma:root="true" ma:fieldsID="6314429ef2f20d5a497b3d7143106949" ns2:_="" ns3:_="">
    <xsd:import namespace="e252c9a6-f519-4a64-bbd5-cd8674375ff4"/>
    <xsd:import namespace="2ad14306-6bff-42ce-9765-6d49ca4561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c9a6-f519-4a64-bbd5-cd8674375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a69f07-2a2c-4563-81f7-a9cf517d0bd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14306-6bff-42ce-9765-6d49ca4561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3710-6F07-4B9D-A761-83913B06875E}">
  <ds:schemaRefs>
    <ds:schemaRef ds:uri="http://schemas.microsoft.com/sharepoint/v3/contenttype/forms"/>
  </ds:schemaRefs>
</ds:datastoreItem>
</file>

<file path=customXml/itemProps2.xml><?xml version="1.0" encoding="utf-8"?>
<ds:datastoreItem xmlns:ds="http://schemas.openxmlformats.org/officeDocument/2006/customXml" ds:itemID="{7B17ECA3-C4EC-475D-9195-F385125889F6}">
  <ds:schemaRefs>
    <ds:schemaRef ds:uri="http://schemas.microsoft.com/office/2006/metadata/properties"/>
    <ds:schemaRef ds:uri="http://schemas.microsoft.com/office/infopath/2007/PartnerControls"/>
    <ds:schemaRef ds:uri="e252c9a6-f519-4a64-bbd5-cd8674375ff4"/>
  </ds:schemaRefs>
</ds:datastoreItem>
</file>

<file path=customXml/itemProps3.xml><?xml version="1.0" encoding="utf-8"?>
<ds:datastoreItem xmlns:ds="http://schemas.openxmlformats.org/officeDocument/2006/customXml" ds:itemID="{B53DAA6F-49EB-40DA-9965-17E3AF6CF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c9a6-f519-4a64-bbd5-cd8674375ff4"/>
    <ds:schemaRef ds:uri="2ad14306-6bff-42ce-9765-6d49ca456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3BADF-20CA-4C84-BDAE-0CD3421793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 Barron</dc:creator>
  <keywords/>
  <dc:description/>
  <lastModifiedBy>Isaac Johnston</lastModifiedBy>
  <revision>226</revision>
  <dcterms:created xsi:type="dcterms:W3CDTF">2024-08-14T10:20:00.0000000Z</dcterms:created>
  <dcterms:modified xsi:type="dcterms:W3CDTF">2024-08-15T12:28:05.5010891Z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0x0101001DAA7A3C3381CE43AC8F055821A3BCA7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Order">
    <vt:r8>17600</vt:r8>
  </property>
</Properties>
</file>